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03EC" w14:textId="2C2F24FF" w:rsidR="00DD6EBC" w:rsidRPr="003D5AA3" w:rsidRDefault="56931FB4" w:rsidP="47250958">
      <w:pPr>
        <w:pStyle w:val="ListParagraph"/>
        <w:spacing w:after="0" w:line="240" w:lineRule="auto"/>
        <w:ind w:left="0"/>
        <w:jc w:val="center"/>
        <w:rPr>
          <w:rFonts w:ascii="Arial" w:hAnsi="Arial" w:cs="Arial"/>
          <w:b/>
          <w:bCs/>
          <w:sz w:val="20"/>
          <w:szCs w:val="20"/>
        </w:rPr>
      </w:pPr>
      <w:r w:rsidRPr="47250958">
        <w:rPr>
          <w:rFonts w:ascii="Arial" w:eastAsia="Arial" w:hAnsi="Arial" w:cs="Arial"/>
          <w:b/>
          <w:bCs/>
          <w:sz w:val="32"/>
          <w:szCs w:val="32"/>
        </w:rPr>
        <w:t>CHAPTER ADMISSIONS CHAIR ROLE</w:t>
      </w:r>
      <w:r w:rsidR="00000000">
        <w:rPr>
          <w:rFonts w:ascii="Arial" w:hAnsi="Arial" w:cs="Arial"/>
          <w:b/>
          <w:bCs/>
          <w:sz w:val="20"/>
          <w:szCs w:val="20"/>
        </w:rPr>
        <w:pict w14:anchorId="5C99B214">
          <v:rect id="_x0000_i1025" style="width:0;height:1.5pt" o:hralign="center" o:hrstd="t" o:hr="t" fillcolor="#a0a0a0" stroked="f"/>
        </w:pict>
      </w:r>
    </w:p>
    <w:p w14:paraId="3844E7B9" w14:textId="77777777" w:rsidR="000516E4" w:rsidRPr="003D5AA3" w:rsidRDefault="000516E4" w:rsidP="00965B11">
      <w:pPr>
        <w:pStyle w:val="ListParagraph"/>
        <w:spacing w:after="0" w:line="240" w:lineRule="auto"/>
        <w:ind w:left="0"/>
        <w:jc w:val="both"/>
        <w:rPr>
          <w:rFonts w:ascii="Arial" w:hAnsi="Arial" w:cs="Arial"/>
          <w:sz w:val="20"/>
          <w:szCs w:val="20"/>
        </w:rPr>
      </w:pPr>
    </w:p>
    <w:p w14:paraId="0C02FEF1" w14:textId="51456407" w:rsidR="001672EB" w:rsidRPr="00FC6F64" w:rsidRDefault="005954AA" w:rsidP="00965B11">
      <w:pPr>
        <w:pStyle w:val="ListParagraph"/>
        <w:spacing w:after="0" w:line="240" w:lineRule="auto"/>
        <w:ind w:left="0"/>
        <w:jc w:val="both"/>
        <w:rPr>
          <w:rFonts w:ascii="Arial" w:hAnsi="Arial" w:cs="Arial"/>
          <w:sz w:val="20"/>
          <w:szCs w:val="20"/>
        </w:rPr>
      </w:pPr>
      <w:r w:rsidRPr="00FC6F64">
        <w:rPr>
          <w:rFonts w:ascii="Arial" w:hAnsi="Arial" w:cs="Arial"/>
          <w:sz w:val="20"/>
          <w:szCs w:val="20"/>
        </w:rPr>
        <w:t>The Chapter Admissions Chair acts as a liaison between the Cha</w:t>
      </w:r>
      <w:r w:rsidR="0095608C" w:rsidRPr="00FC6F64">
        <w:rPr>
          <w:rFonts w:ascii="Arial" w:hAnsi="Arial" w:cs="Arial"/>
          <w:sz w:val="20"/>
          <w:szCs w:val="20"/>
        </w:rPr>
        <w:t>pter, the applicant and SIOR HQ and is responsible for reviewing application materials from those who would be subject to the Chapter’s jurisdiction.</w:t>
      </w:r>
      <w:r w:rsidR="001672EB" w:rsidRPr="00FC6F64">
        <w:rPr>
          <w:rFonts w:ascii="Arial" w:hAnsi="Arial" w:cs="Arial"/>
          <w:sz w:val="20"/>
          <w:szCs w:val="20"/>
        </w:rPr>
        <w:t xml:space="preserve"> The Chapter Interview </w:t>
      </w:r>
      <w:r w:rsidR="00AA4F35" w:rsidRPr="00FC6F64">
        <w:rPr>
          <w:rFonts w:ascii="Arial" w:hAnsi="Arial" w:cs="Arial"/>
          <w:sz w:val="20"/>
          <w:szCs w:val="20"/>
        </w:rPr>
        <w:t>is the main</w:t>
      </w:r>
      <w:r w:rsidR="001672EB" w:rsidRPr="00FC6F64">
        <w:rPr>
          <w:rFonts w:ascii="Arial" w:hAnsi="Arial" w:cs="Arial"/>
          <w:sz w:val="20"/>
          <w:szCs w:val="20"/>
        </w:rPr>
        <w:t xml:space="preserve"> part of the admissions process that involve the Chapter Admissions Chair. The Chapter Admissions Chair should also follow up with the applicant and SIOR</w:t>
      </w:r>
      <w:r w:rsidR="289ED214" w:rsidRPr="00FC6F64">
        <w:rPr>
          <w:rFonts w:ascii="Arial" w:hAnsi="Arial" w:cs="Arial"/>
          <w:sz w:val="20"/>
          <w:szCs w:val="20"/>
        </w:rPr>
        <w:t xml:space="preserve"> </w:t>
      </w:r>
      <w:r w:rsidR="001672EB" w:rsidRPr="00FC6F64">
        <w:rPr>
          <w:rFonts w:ascii="Arial" w:hAnsi="Arial" w:cs="Arial"/>
          <w:sz w:val="20"/>
          <w:szCs w:val="20"/>
        </w:rPr>
        <w:t>HQ to complete all processing as needed for approval.</w:t>
      </w:r>
    </w:p>
    <w:p w14:paraId="69FB28A2" w14:textId="77777777" w:rsidR="001672EB" w:rsidRPr="00FC6F64" w:rsidRDefault="001672EB" w:rsidP="00965B11">
      <w:pPr>
        <w:pStyle w:val="ListParagraph"/>
        <w:spacing w:after="0" w:line="240" w:lineRule="auto"/>
        <w:ind w:left="0"/>
        <w:jc w:val="both"/>
        <w:rPr>
          <w:rFonts w:ascii="Arial" w:hAnsi="Arial" w:cs="Arial"/>
          <w:sz w:val="20"/>
          <w:szCs w:val="20"/>
        </w:rPr>
      </w:pPr>
    </w:p>
    <w:p w14:paraId="6352BAD2" w14:textId="77777777" w:rsidR="003A766A" w:rsidRPr="00FC6F64" w:rsidRDefault="001672EB" w:rsidP="00965B11">
      <w:pPr>
        <w:pStyle w:val="ListParagraph"/>
        <w:spacing w:after="0" w:line="240" w:lineRule="auto"/>
        <w:ind w:left="0"/>
        <w:jc w:val="both"/>
        <w:rPr>
          <w:rFonts w:ascii="Arial" w:hAnsi="Arial" w:cs="Arial"/>
          <w:sz w:val="20"/>
          <w:szCs w:val="20"/>
        </w:rPr>
      </w:pPr>
      <w:r w:rsidRPr="00FC6F64">
        <w:rPr>
          <w:rFonts w:ascii="Arial" w:hAnsi="Arial" w:cs="Arial"/>
          <w:sz w:val="20"/>
          <w:szCs w:val="20"/>
        </w:rPr>
        <w:t>For Chapters without an Admissions Chair, these responsibilities fall to the Chapter President.</w:t>
      </w:r>
    </w:p>
    <w:p w14:paraId="277B9DAE" w14:textId="77777777" w:rsidR="00AA4F35" w:rsidRPr="00FC6F64" w:rsidRDefault="00AA4F35" w:rsidP="00965B11">
      <w:pPr>
        <w:pStyle w:val="ListParagraph"/>
        <w:spacing w:after="0" w:line="240" w:lineRule="auto"/>
        <w:ind w:left="0"/>
        <w:jc w:val="both"/>
        <w:rPr>
          <w:rFonts w:ascii="Arial" w:hAnsi="Arial" w:cs="Arial"/>
          <w:sz w:val="20"/>
          <w:szCs w:val="20"/>
        </w:rPr>
      </w:pPr>
    </w:p>
    <w:p w14:paraId="1FE32140" w14:textId="0ACC67FC" w:rsidR="00AA4F35" w:rsidRPr="00FC6F64" w:rsidRDefault="00AA4F35" w:rsidP="00965B11">
      <w:pPr>
        <w:pStyle w:val="ListParagraph"/>
        <w:spacing w:after="0" w:line="240" w:lineRule="auto"/>
        <w:ind w:left="0"/>
        <w:jc w:val="both"/>
        <w:rPr>
          <w:rFonts w:ascii="Arial" w:hAnsi="Arial" w:cs="Arial"/>
          <w:sz w:val="20"/>
          <w:szCs w:val="20"/>
        </w:rPr>
      </w:pPr>
      <w:r w:rsidRPr="00FC6F64">
        <w:rPr>
          <w:rFonts w:ascii="Arial" w:hAnsi="Arial" w:cs="Arial"/>
          <w:sz w:val="20"/>
          <w:szCs w:val="20"/>
        </w:rPr>
        <w:t xml:space="preserve">Steps of the Admissions Process </w:t>
      </w:r>
    </w:p>
    <w:p w14:paraId="77D600AC" w14:textId="77777777" w:rsidR="001672EB" w:rsidRPr="00FC6F64" w:rsidRDefault="001672EB" w:rsidP="00965B11">
      <w:pPr>
        <w:pStyle w:val="ListParagraph"/>
        <w:spacing w:after="0" w:line="240" w:lineRule="auto"/>
        <w:ind w:left="0"/>
        <w:jc w:val="both"/>
        <w:rPr>
          <w:rFonts w:ascii="Arial" w:hAnsi="Arial" w:cs="Arial"/>
          <w:sz w:val="20"/>
          <w:szCs w:val="20"/>
        </w:rPr>
      </w:pPr>
    </w:p>
    <w:p w14:paraId="63DB015B" w14:textId="26F2EA2F" w:rsidR="001A6D39" w:rsidRPr="00FC6F64" w:rsidRDefault="001A6D39"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A</w:t>
      </w:r>
      <w:r w:rsidR="00DE1263" w:rsidRPr="00FC6F64">
        <w:rPr>
          <w:rFonts w:ascii="Arial" w:hAnsi="Arial" w:cs="Arial"/>
          <w:b/>
          <w:sz w:val="20"/>
          <w:szCs w:val="20"/>
        </w:rPr>
        <w:t>PPLICANT</w:t>
      </w:r>
      <w:r w:rsidR="00AA4F35" w:rsidRPr="00FC6F64">
        <w:rPr>
          <w:rFonts w:ascii="Arial" w:hAnsi="Arial" w:cs="Arial"/>
          <w:b/>
          <w:sz w:val="20"/>
          <w:szCs w:val="20"/>
        </w:rPr>
        <w:t>-</w:t>
      </w:r>
      <w:r w:rsidR="00DE1263" w:rsidRPr="00FC6F64">
        <w:rPr>
          <w:rFonts w:ascii="Arial" w:hAnsi="Arial" w:cs="Arial"/>
          <w:b/>
          <w:sz w:val="20"/>
          <w:szCs w:val="20"/>
        </w:rPr>
        <w:t xml:space="preserve"> NOMINATIONS</w:t>
      </w:r>
    </w:p>
    <w:p w14:paraId="5F5095BD" w14:textId="6F88535E" w:rsidR="00DE1263" w:rsidRPr="00FC6F64" w:rsidRDefault="00B8653D" w:rsidP="00DE1263">
      <w:pPr>
        <w:pStyle w:val="ListParagraph"/>
        <w:numPr>
          <w:ilvl w:val="0"/>
          <w:numId w:val="25"/>
        </w:numPr>
        <w:spacing w:after="0" w:line="240" w:lineRule="auto"/>
        <w:jc w:val="both"/>
        <w:rPr>
          <w:rFonts w:ascii="Arial" w:hAnsi="Arial" w:cs="Arial"/>
          <w:bCs/>
          <w:sz w:val="20"/>
          <w:szCs w:val="20"/>
        </w:rPr>
      </w:pPr>
      <w:r w:rsidRPr="00FC6F64">
        <w:rPr>
          <w:rFonts w:ascii="Arial" w:hAnsi="Arial" w:cs="Arial"/>
          <w:bCs/>
          <w:sz w:val="20"/>
          <w:szCs w:val="20"/>
        </w:rPr>
        <w:t xml:space="preserve">All </w:t>
      </w:r>
      <w:r w:rsidR="009A5739" w:rsidRPr="00FC6F64">
        <w:rPr>
          <w:rFonts w:ascii="Arial" w:hAnsi="Arial" w:cs="Arial"/>
          <w:bCs/>
          <w:sz w:val="20"/>
          <w:szCs w:val="20"/>
        </w:rPr>
        <w:t>D</w:t>
      </w:r>
      <w:r w:rsidRPr="00FC6F64">
        <w:rPr>
          <w:rFonts w:ascii="Arial" w:hAnsi="Arial" w:cs="Arial"/>
          <w:bCs/>
          <w:sz w:val="20"/>
          <w:szCs w:val="20"/>
        </w:rPr>
        <w:t>esignee</w:t>
      </w:r>
      <w:r w:rsidR="007359BF" w:rsidRPr="00FC6F64">
        <w:rPr>
          <w:rFonts w:ascii="Arial" w:hAnsi="Arial" w:cs="Arial"/>
          <w:bCs/>
          <w:sz w:val="20"/>
          <w:szCs w:val="20"/>
        </w:rPr>
        <w:t xml:space="preserve"> and North American Affiliate</w:t>
      </w:r>
      <w:r w:rsidRPr="00FC6F64">
        <w:rPr>
          <w:rFonts w:ascii="Arial" w:hAnsi="Arial" w:cs="Arial"/>
          <w:bCs/>
          <w:sz w:val="20"/>
          <w:szCs w:val="20"/>
        </w:rPr>
        <w:t xml:space="preserve"> applicants need to obtain two nominations. </w:t>
      </w:r>
    </w:p>
    <w:p w14:paraId="6AF3C8D3" w14:textId="48C58D75" w:rsidR="00B8653D" w:rsidRPr="00FC6F64" w:rsidRDefault="00B8653D" w:rsidP="00DE1263">
      <w:pPr>
        <w:pStyle w:val="ListParagraph"/>
        <w:numPr>
          <w:ilvl w:val="0"/>
          <w:numId w:val="25"/>
        </w:numPr>
        <w:spacing w:after="0" w:line="240" w:lineRule="auto"/>
        <w:jc w:val="both"/>
        <w:rPr>
          <w:rFonts w:ascii="Arial" w:hAnsi="Arial" w:cs="Arial"/>
          <w:bCs/>
          <w:sz w:val="20"/>
          <w:szCs w:val="20"/>
        </w:rPr>
      </w:pPr>
      <w:r w:rsidRPr="00FC6F64">
        <w:rPr>
          <w:rFonts w:ascii="Arial" w:hAnsi="Arial" w:cs="Arial"/>
          <w:bCs/>
          <w:sz w:val="20"/>
          <w:szCs w:val="20"/>
        </w:rPr>
        <w:t xml:space="preserve">All Member Associate applications need to obtain one nomination. </w:t>
      </w:r>
    </w:p>
    <w:p w14:paraId="57429140" w14:textId="774E9A46" w:rsidR="00E40064" w:rsidRPr="00FC6F64" w:rsidRDefault="00E40064" w:rsidP="00E40064">
      <w:pPr>
        <w:spacing w:after="0" w:line="240" w:lineRule="auto"/>
        <w:jc w:val="both"/>
        <w:rPr>
          <w:rFonts w:ascii="Arial" w:hAnsi="Arial" w:cs="Arial"/>
          <w:b/>
          <w:sz w:val="20"/>
          <w:szCs w:val="20"/>
        </w:rPr>
      </w:pPr>
    </w:p>
    <w:p w14:paraId="013ACA85" w14:textId="1F1407B3" w:rsidR="00E40064" w:rsidRPr="00FC6F64" w:rsidRDefault="00961DAC"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APPLICANT- COMPLETES APPLICATION</w:t>
      </w:r>
    </w:p>
    <w:p w14:paraId="4271CEF0" w14:textId="77777777" w:rsidR="00961DAC" w:rsidRPr="00FC6F64" w:rsidRDefault="00961DAC" w:rsidP="00961DAC">
      <w:pPr>
        <w:pStyle w:val="ListParagraph"/>
        <w:spacing w:after="0" w:line="240" w:lineRule="auto"/>
        <w:ind w:left="360"/>
        <w:jc w:val="both"/>
        <w:rPr>
          <w:rFonts w:ascii="Arial" w:hAnsi="Arial" w:cs="Arial"/>
          <w:b/>
          <w:sz w:val="20"/>
          <w:szCs w:val="20"/>
        </w:rPr>
      </w:pPr>
    </w:p>
    <w:p w14:paraId="5291A7D2" w14:textId="6463B84A" w:rsidR="00E40064" w:rsidRPr="00FC6F64" w:rsidRDefault="0018474A" w:rsidP="00E40064">
      <w:pPr>
        <w:pStyle w:val="ListParagraph"/>
        <w:numPr>
          <w:ilvl w:val="0"/>
          <w:numId w:val="26"/>
        </w:numPr>
        <w:spacing w:after="0" w:line="240" w:lineRule="auto"/>
        <w:jc w:val="both"/>
        <w:rPr>
          <w:rFonts w:ascii="Arial" w:hAnsi="Arial" w:cs="Arial"/>
          <w:bCs/>
          <w:sz w:val="20"/>
          <w:szCs w:val="20"/>
        </w:rPr>
      </w:pPr>
      <w:r w:rsidRPr="00FC6F64">
        <w:rPr>
          <w:rFonts w:ascii="Arial" w:hAnsi="Arial" w:cs="Arial"/>
          <w:bCs/>
          <w:sz w:val="20"/>
          <w:szCs w:val="20"/>
        </w:rPr>
        <w:t xml:space="preserve">Once nominations are reviewed by </w:t>
      </w:r>
      <w:r w:rsidR="001A7197" w:rsidRPr="00FC6F64">
        <w:rPr>
          <w:rFonts w:ascii="Arial" w:hAnsi="Arial" w:cs="Arial"/>
          <w:bCs/>
          <w:sz w:val="20"/>
          <w:szCs w:val="20"/>
        </w:rPr>
        <w:t>the manager</w:t>
      </w:r>
      <w:r w:rsidRPr="00FC6F64">
        <w:rPr>
          <w:rFonts w:ascii="Arial" w:hAnsi="Arial" w:cs="Arial"/>
          <w:bCs/>
          <w:sz w:val="20"/>
          <w:szCs w:val="20"/>
        </w:rPr>
        <w:t xml:space="preserve"> of admissions the applicant can complete the online application which includes submission of the GFI affidavit. </w:t>
      </w:r>
    </w:p>
    <w:p w14:paraId="38CD74E7" w14:textId="77777777" w:rsidR="008C22CF" w:rsidRPr="00FC6F64" w:rsidRDefault="008C22CF" w:rsidP="008C22CF">
      <w:pPr>
        <w:pStyle w:val="ListParagraph"/>
        <w:spacing w:after="0" w:line="240" w:lineRule="auto"/>
        <w:ind w:left="1080"/>
        <w:jc w:val="both"/>
        <w:rPr>
          <w:rFonts w:ascii="Arial" w:hAnsi="Arial" w:cs="Arial"/>
          <w:b/>
          <w:sz w:val="20"/>
          <w:szCs w:val="20"/>
        </w:rPr>
      </w:pPr>
    </w:p>
    <w:p w14:paraId="67E4C663" w14:textId="3D0AA353" w:rsidR="001672EB" w:rsidRPr="00FC6F64" w:rsidRDefault="008C22CF"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C</w:t>
      </w:r>
      <w:r w:rsidR="001672EB" w:rsidRPr="00FC6F64">
        <w:rPr>
          <w:rFonts w:ascii="Arial" w:hAnsi="Arial" w:cs="Arial"/>
          <w:b/>
          <w:sz w:val="20"/>
          <w:szCs w:val="20"/>
        </w:rPr>
        <w:t>HAPTER INTERVIEW</w:t>
      </w:r>
    </w:p>
    <w:p w14:paraId="4E9BA033" w14:textId="77777777" w:rsidR="003A766A" w:rsidRPr="00FC6F64" w:rsidRDefault="003A766A" w:rsidP="00965B11">
      <w:pPr>
        <w:pStyle w:val="ListParagraph"/>
        <w:spacing w:after="0" w:line="240" w:lineRule="auto"/>
        <w:ind w:left="0"/>
        <w:jc w:val="both"/>
        <w:rPr>
          <w:rFonts w:ascii="Arial" w:hAnsi="Arial" w:cs="Arial"/>
          <w:sz w:val="20"/>
          <w:szCs w:val="20"/>
        </w:rPr>
      </w:pPr>
    </w:p>
    <w:p w14:paraId="435DB55F" w14:textId="77777777" w:rsidR="00C726C3" w:rsidRPr="00FC6F64" w:rsidRDefault="00C726C3" w:rsidP="00965B11">
      <w:pPr>
        <w:pStyle w:val="ListParagraph"/>
        <w:spacing w:after="0" w:line="240" w:lineRule="auto"/>
        <w:ind w:left="360"/>
        <w:jc w:val="both"/>
        <w:rPr>
          <w:rFonts w:ascii="Arial" w:hAnsi="Arial" w:cs="Arial"/>
          <w:sz w:val="20"/>
          <w:szCs w:val="20"/>
        </w:rPr>
      </w:pPr>
      <w:r w:rsidRPr="00FC6F64">
        <w:rPr>
          <w:rFonts w:ascii="Arial" w:hAnsi="Arial" w:cs="Arial"/>
          <w:sz w:val="20"/>
          <w:szCs w:val="20"/>
        </w:rPr>
        <w:t>Process:</w:t>
      </w:r>
    </w:p>
    <w:p w14:paraId="7D03C61D" w14:textId="77777777" w:rsidR="00C726C3" w:rsidRPr="00FC6F64" w:rsidRDefault="00C726C3" w:rsidP="00965B11">
      <w:pPr>
        <w:pStyle w:val="ListParagraph"/>
        <w:spacing w:after="0" w:line="240" w:lineRule="auto"/>
        <w:ind w:left="0"/>
        <w:jc w:val="both"/>
        <w:rPr>
          <w:rFonts w:ascii="Arial" w:hAnsi="Arial" w:cs="Arial"/>
          <w:sz w:val="20"/>
          <w:szCs w:val="20"/>
        </w:rPr>
      </w:pPr>
    </w:p>
    <w:p w14:paraId="14D4471D" w14:textId="77777777" w:rsidR="001672EB" w:rsidRPr="00FC6F64" w:rsidRDefault="001672EB" w:rsidP="00965B11">
      <w:pPr>
        <w:pStyle w:val="ListParagraph"/>
        <w:numPr>
          <w:ilvl w:val="0"/>
          <w:numId w:val="20"/>
        </w:numPr>
        <w:spacing w:after="0" w:line="240" w:lineRule="auto"/>
        <w:jc w:val="both"/>
        <w:rPr>
          <w:rFonts w:ascii="Arial" w:hAnsi="Arial" w:cs="Arial"/>
          <w:sz w:val="20"/>
          <w:szCs w:val="20"/>
        </w:rPr>
      </w:pPr>
      <w:r w:rsidRPr="00FC6F64">
        <w:rPr>
          <w:rFonts w:ascii="Arial" w:hAnsi="Arial" w:cs="Arial"/>
          <w:sz w:val="20"/>
          <w:szCs w:val="20"/>
        </w:rPr>
        <w:t>Manager of Admissions sends application package, supporting documentation, and interview forms to the Chapter Admissions Chair</w:t>
      </w:r>
    </w:p>
    <w:p w14:paraId="2EB8F1B0" w14:textId="77777777" w:rsidR="00C726C3" w:rsidRPr="00FC6F64" w:rsidRDefault="00C726C3" w:rsidP="00965B11">
      <w:pPr>
        <w:pStyle w:val="ListParagraph"/>
        <w:spacing w:after="0" w:line="240" w:lineRule="auto"/>
        <w:ind w:left="1080"/>
        <w:jc w:val="both"/>
        <w:rPr>
          <w:rFonts w:ascii="Arial" w:hAnsi="Arial" w:cs="Arial"/>
          <w:sz w:val="20"/>
          <w:szCs w:val="20"/>
        </w:rPr>
      </w:pPr>
    </w:p>
    <w:p w14:paraId="081CB1BA" w14:textId="77777777" w:rsidR="001672EB" w:rsidRPr="00FC6F64" w:rsidRDefault="007E3C6B" w:rsidP="00965B11">
      <w:pPr>
        <w:pStyle w:val="ListParagraph"/>
        <w:numPr>
          <w:ilvl w:val="0"/>
          <w:numId w:val="20"/>
        </w:numPr>
        <w:spacing w:after="0" w:line="240" w:lineRule="auto"/>
        <w:jc w:val="both"/>
        <w:rPr>
          <w:rFonts w:ascii="Arial" w:hAnsi="Arial" w:cs="Arial"/>
          <w:sz w:val="20"/>
          <w:szCs w:val="20"/>
        </w:rPr>
      </w:pPr>
      <w:r w:rsidRPr="00FC6F64">
        <w:rPr>
          <w:rFonts w:ascii="Arial" w:hAnsi="Arial" w:cs="Arial"/>
          <w:sz w:val="20"/>
          <w:szCs w:val="20"/>
        </w:rPr>
        <w:t>Chapter Admissions Chair has 30 days to review the application, conduct an interview with the applicant</w:t>
      </w:r>
      <w:r w:rsidR="00C726C3" w:rsidRPr="00FC6F64">
        <w:rPr>
          <w:rFonts w:ascii="Arial" w:hAnsi="Arial" w:cs="Arial"/>
          <w:sz w:val="20"/>
          <w:szCs w:val="20"/>
        </w:rPr>
        <w:t>, and complete the interview form</w:t>
      </w:r>
    </w:p>
    <w:p w14:paraId="4FDAD64E" w14:textId="77777777" w:rsidR="00C726C3" w:rsidRPr="00FC6F64" w:rsidRDefault="00C726C3" w:rsidP="00965B11">
      <w:pPr>
        <w:spacing w:after="0" w:line="240" w:lineRule="auto"/>
        <w:jc w:val="both"/>
        <w:rPr>
          <w:rFonts w:ascii="Arial" w:hAnsi="Arial" w:cs="Arial"/>
          <w:sz w:val="20"/>
          <w:szCs w:val="20"/>
        </w:rPr>
      </w:pPr>
    </w:p>
    <w:p w14:paraId="195C4ED9" w14:textId="58275FF3" w:rsidR="007E3C6B" w:rsidRPr="00FC6F64" w:rsidRDefault="007E3C6B" w:rsidP="00965B11">
      <w:pPr>
        <w:pStyle w:val="ListParagraph"/>
        <w:numPr>
          <w:ilvl w:val="1"/>
          <w:numId w:val="20"/>
        </w:numPr>
        <w:spacing w:after="0" w:line="240" w:lineRule="auto"/>
        <w:jc w:val="both"/>
        <w:rPr>
          <w:rFonts w:ascii="Arial" w:hAnsi="Arial" w:cs="Arial"/>
          <w:sz w:val="20"/>
          <w:szCs w:val="20"/>
        </w:rPr>
      </w:pPr>
      <w:r w:rsidRPr="00FC6F64">
        <w:rPr>
          <w:rFonts w:ascii="Arial" w:hAnsi="Arial" w:cs="Arial"/>
          <w:sz w:val="20"/>
          <w:szCs w:val="20"/>
        </w:rPr>
        <w:t xml:space="preserve">Interviews can be conducted in person, over the phone, or via </w:t>
      </w:r>
      <w:r w:rsidR="007A7A19" w:rsidRPr="00FC6F64">
        <w:rPr>
          <w:rFonts w:ascii="Arial" w:hAnsi="Arial" w:cs="Arial"/>
          <w:sz w:val="20"/>
          <w:szCs w:val="20"/>
        </w:rPr>
        <w:t>Skype/Zoom/Teams</w:t>
      </w:r>
    </w:p>
    <w:p w14:paraId="05498C83" w14:textId="77777777" w:rsidR="00C726C3" w:rsidRPr="00FC6F64" w:rsidRDefault="00C726C3" w:rsidP="00965B11">
      <w:pPr>
        <w:spacing w:after="0" w:line="240" w:lineRule="auto"/>
        <w:ind w:left="1440"/>
        <w:jc w:val="both"/>
        <w:rPr>
          <w:rFonts w:ascii="Arial" w:hAnsi="Arial" w:cs="Arial"/>
          <w:sz w:val="20"/>
          <w:szCs w:val="20"/>
        </w:rPr>
      </w:pPr>
    </w:p>
    <w:p w14:paraId="71A04179" w14:textId="709EAB4A" w:rsidR="007E3C6B" w:rsidRPr="00FC6F64" w:rsidRDefault="00C726C3" w:rsidP="00965B11">
      <w:pPr>
        <w:pStyle w:val="ListParagraph"/>
        <w:numPr>
          <w:ilvl w:val="0"/>
          <w:numId w:val="20"/>
        </w:numPr>
        <w:spacing w:after="0" w:line="240" w:lineRule="auto"/>
        <w:jc w:val="both"/>
        <w:rPr>
          <w:rFonts w:ascii="Arial" w:hAnsi="Arial" w:cs="Arial"/>
          <w:sz w:val="20"/>
          <w:szCs w:val="20"/>
        </w:rPr>
      </w:pPr>
      <w:r w:rsidRPr="00FC6F64">
        <w:rPr>
          <w:rFonts w:ascii="Arial" w:hAnsi="Arial" w:cs="Arial"/>
          <w:sz w:val="20"/>
          <w:szCs w:val="20"/>
        </w:rPr>
        <w:t xml:space="preserve">Chapter Admissions Chair submits the interview form </w:t>
      </w:r>
      <w:r w:rsidR="00876F3B" w:rsidRPr="00FC6F64">
        <w:rPr>
          <w:rFonts w:ascii="Arial" w:hAnsi="Arial" w:cs="Arial"/>
          <w:sz w:val="20"/>
          <w:szCs w:val="20"/>
        </w:rPr>
        <w:t xml:space="preserve">via interview portal (online). </w:t>
      </w:r>
    </w:p>
    <w:p w14:paraId="2BFCAE87" w14:textId="77777777" w:rsidR="00C726C3" w:rsidRPr="00FC6F64" w:rsidRDefault="00C726C3" w:rsidP="00965B11">
      <w:pPr>
        <w:spacing w:after="0" w:line="240" w:lineRule="auto"/>
        <w:jc w:val="both"/>
        <w:rPr>
          <w:rFonts w:ascii="Arial" w:hAnsi="Arial" w:cs="Arial"/>
          <w:sz w:val="20"/>
          <w:szCs w:val="20"/>
        </w:rPr>
      </w:pPr>
    </w:p>
    <w:p w14:paraId="17C0365B" w14:textId="77777777" w:rsidR="00C726C3" w:rsidRPr="00FC6F64" w:rsidRDefault="00C726C3" w:rsidP="00965B11">
      <w:pPr>
        <w:spacing w:after="0" w:line="240" w:lineRule="auto"/>
        <w:ind w:left="360"/>
        <w:jc w:val="both"/>
        <w:rPr>
          <w:rFonts w:ascii="Arial" w:hAnsi="Arial" w:cs="Arial"/>
          <w:sz w:val="20"/>
          <w:szCs w:val="20"/>
        </w:rPr>
      </w:pPr>
      <w:r w:rsidRPr="00FC6F64">
        <w:rPr>
          <w:rFonts w:ascii="Arial" w:hAnsi="Arial" w:cs="Arial"/>
          <w:sz w:val="20"/>
          <w:szCs w:val="20"/>
        </w:rPr>
        <w:t>The interview form has specific questions to guide the interview and covers the following topics:</w:t>
      </w:r>
    </w:p>
    <w:p w14:paraId="43F1F535" w14:textId="77777777" w:rsidR="00C726C3" w:rsidRPr="00FC6F64" w:rsidRDefault="00C726C3" w:rsidP="00965B11">
      <w:pPr>
        <w:spacing w:after="0" w:line="240" w:lineRule="auto"/>
        <w:ind w:left="360"/>
        <w:jc w:val="both"/>
        <w:rPr>
          <w:rFonts w:ascii="Arial" w:hAnsi="Arial" w:cs="Arial"/>
          <w:sz w:val="20"/>
          <w:szCs w:val="20"/>
        </w:rPr>
      </w:pPr>
    </w:p>
    <w:p w14:paraId="3458DC47" w14:textId="77777777" w:rsidR="00C726C3" w:rsidRPr="00FC6F64" w:rsidRDefault="00C726C3" w:rsidP="00965B11">
      <w:pPr>
        <w:pStyle w:val="ListParagraph"/>
        <w:numPr>
          <w:ilvl w:val="0"/>
          <w:numId w:val="21"/>
        </w:numPr>
        <w:spacing w:after="0" w:line="240" w:lineRule="auto"/>
        <w:jc w:val="both"/>
        <w:rPr>
          <w:rFonts w:ascii="Arial" w:hAnsi="Arial" w:cs="Arial"/>
          <w:sz w:val="20"/>
          <w:szCs w:val="20"/>
        </w:rPr>
      </w:pPr>
      <w:r w:rsidRPr="00FC6F64">
        <w:rPr>
          <w:rFonts w:ascii="Arial" w:hAnsi="Arial" w:cs="Arial"/>
          <w:sz w:val="20"/>
          <w:szCs w:val="20"/>
        </w:rPr>
        <w:t>Does the applicant meet the requirements for membership?</w:t>
      </w:r>
    </w:p>
    <w:p w14:paraId="50076A75" w14:textId="77777777" w:rsidR="00C726C3" w:rsidRPr="00FC6F64" w:rsidRDefault="00C726C3" w:rsidP="00965B11">
      <w:pPr>
        <w:pStyle w:val="ListParagraph"/>
        <w:spacing w:after="0" w:line="240" w:lineRule="auto"/>
        <w:ind w:left="1080"/>
        <w:jc w:val="both"/>
        <w:rPr>
          <w:rFonts w:ascii="Arial" w:hAnsi="Arial" w:cs="Arial"/>
          <w:sz w:val="20"/>
          <w:szCs w:val="20"/>
        </w:rPr>
      </w:pPr>
    </w:p>
    <w:p w14:paraId="478BDC1A" w14:textId="77777777" w:rsidR="00C726C3" w:rsidRPr="00FC6F64" w:rsidRDefault="00C726C3" w:rsidP="00965B11">
      <w:pPr>
        <w:pStyle w:val="ListParagraph"/>
        <w:numPr>
          <w:ilvl w:val="0"/>
          <w:numId w:val="21"/>
        </w:numPr>
        <w:spacing w:after="0" w:line="240" w:lineRule="auto"/>
        <w:jc w:val="both"/>
        <w:rPr>
          <w:rFonts w:ascii="Arial" w:hAnsi="Arial" w:cs="Arial"/>
          <w:sz w:val="20"/>
          <w:szCs w:val="20"/>
        </w:rPr>
      </w:pPr>
      <w:r w:rsidRPr="00FC6F64">
        <w:rPr>
          <w:rFonts w:ascii="Arial" w:hAnsi="Arial" w:cs="Arial"/>
          <w:sz w:val="20"/>
          <w:szCs w:val="20"/>
        </w:rPr>
        <w:t>Does the applicant have any ethical/criminal history?</w:t>
      </w:r>
    </w:p>
    <w:p w14:paraId="5B87A3DD" w14:textId="77777777" w:rsidR="00C726C3" w:rsidRPr="00FC6F64" w:rsidRDefault="00C726C3" w:rsidP="00965B11">
      <w:pPr>
        <w:spacing w:after="0" w:line="240" w:lineRule="auto"/>
        <w:jc w:val="both"/>
        <w:rPr>
          <w:rFonts w:ascii="Arial" w:hAnsi="Arial" w:cs="Arial"/>
          <w:sz w:val="20"/>
          <w:szCs w:val="20"/>
        </w:rPr>
      </w:pPr>
    </w:p>
    <w:p w14:paraId="7DA64DFE" w14:textId="77777777" w:rsidR="00C726C3" w:rsidRPr="00FC6F64" w:rsidRDefault="00C726C3" w:rsidP="00965B11">
      <w:pPr>
        <w:pStyle w:val="ListParagraph"/>
        <w:numPr>
          <w:ilvl w:val="0"/>
          <w:numId w:val="21"/>
        </w:numPr>
        <w:spacing w:after="0" w:line="240" w:lineRule="auto"/>
        <w:jc w:val="both"/>
        <w:rPr>
          <w:rFonts w:ascii="Arial" w:hAnsi="Arial" w:cs="Arial"/>
          <w:sz w:val="20"/>
          <w:szCs w:val="20"/>
        </w:rPr>
      </w:pPr>
      <w:r w:rsidRPr="00FC6F64">
        <w:rPr>
          <w:rFonts w:ascii="Arial" w:hAnsi="Arial" w:cs="Arial"/>
          <w:sz w:val="20"/>
          <w:szCs w:val="20"/>
        </w:rPr>
        <w:t>Applicant’s knowledge of and experience in the office and/or industrial real estate field</w:t>
      </w:r>
    </w:p>
    <w:p w14:paraId="700AFB03" w14:textId="77777777" w:rsidR="00C726C3" w:rsidRPr="00FC6F64" w:rsidRDefault="00C726C3" w:rsidP="00965B11">
      <w:pPr>
        <w:spacing w:after="0" w:line="240" w:lineRule="auto"/>
        <w:jc w:val="both"/>
        <w:rPr>
          <w:rFonts w:ascii="Arial" w:hAnsi="Arial" w:cs="Arial"/>
          <w:sz w:val="20"/>
          <w:szCs w:val="20"/>
        </w:rPr>
      </w:pPr>
    </w:p>
    <w:p w14:paraId="704C9819" w14:textId="77777777" w:rsidR="00C726C3" w:rsidRPr="00FC6F64" w:rsidRDefault="00C726C3" w:rsidP="00965B11">
      <w:pPr>
        <w:pStyle w:val="ListParagraph"/>
        <w:numPr>
          <w:ilvl w:val="0"/>
          <w:numId w:val="21"/>
        </w:numPr>
        <w:spacing w:after="0" w:line="240" w:lineRule="auto"/>
        <w:jc w:val="both"/>
        <w:rPr>
          <w:rFonts w:ascii="Arial" w:hAnsi="Arial" w:cs="Arial"/>
          <w:sz w:val="20"/>
          <w:szCs w:val="20"/>
        </w:rPr>
      </w:pPr>
      <w:r w:rsidRPr="00FC6F64">
        <w:rPr>
          <w:rFonts w:ascii="Arial" w:hAnsi="Arial" w:cs="Arial"/>
          <w:sz w:val="20"/>
          <w:szCs w:val="20"/>
        </w:rPr>
        <w:t>Applicant’s interest in SIOR</w:t>
      </w:r>
    </w:p>
    <w:p w14:paraId="4573FA95" w14:textId="77777777" w:rsidR="00C726C3" w:rsidRPr="00FC6F64" w:rsidRDefault="00C726C3" w:rsidP="00965B11">
      <w:pPr>
        <w:spacing w:after="0" w:line="240" w:lineRule="auto"/>
        <w:jc w:val="both"/>
        <w:rPr>
          <w:rFonts w:ascii="Arial" w:hAnsi="Arial" w:cs="Arial"/>
          <w:sz w:val="20"/>
          <w:szCs w:val="20"/>
        </w:rPr>
      </w:pPr>
    </w:p>
    <w:p w14:paraId="0D60F794" w14:textId="77777777" w:rsidR="00C726C3" w:rsidRPr="00FC6F64" w:rsidRDefault="00C726C3" w:rsidP="00965B11">
      <w:pPr>
        <w:pStyle w:val="ListParagraph"/>
        <w:numPr>
          <w:ilvl w:val="0"/>
          <w:numId w:val="21"/>
        </w:numPr>
        <w:spacing w:after="0" w:line="240" w:lineRule="auto"/>
        <w:jc w:val="both"/>
        <w:rPr>
          <w:rFonts w:ascii="Arial" w:hAnsi="Arial" w:cs="Arial"/>
          <w:sz w:val="20"/>
          <w:szCs w:val="20"/>
        </w:rPr>
      </w:pPr>
      <w:r w:rsidRPr="00FC6F64">
        <w:rPr>
          <w:rFonts w:ascii="Arial" w:hAnsi="Arial" w:cs="Arial"/>
          <w:sz w:val="20"/>
          <w:szCs w:val="20"/>
        </w:rPr>
        <w:t>Overall impression of the applicant</w:t>
      </w:r>
    </w:p>
    <w:p w14:paraId="5C06AD40" w14:textId="77777777" w:rsidR="00372687" w:rsidRPr="00FC6F64" w:rsidRDefault="00372687" w:rsidP="00965B11">
      <w:pPr>
        <w:spacing w:after="0" w:line="240" w:lineRule="auto"/>
        <w:jc w:val="both"/>
        <w:rPr>
          <w:rFonts w:ascii="Arial" w:hAnsi="Arial" w:cs="Arial"/>
          <w:sz w:val="20"/>
          <w:szCs w:val="20"/>
        </w:rPr>
      </w:pPr>
    </w:p>
    <w:p w14:paraId="17ED8E25" w14:textId="77777777" w:rsidR="008C2563" w:rsidRPr="00FC6F64" w:rsidRDefault="00372687" w:rsidP="00965B11">
      <w:pPr>
        <w:spacing w:after="0" w:line="240" w:lineRule="auto"/>
        <w:ind w:left="360"/>
        <w:jc w:val="both"/>
        <w:rPr>
          <w:rFonts w:ascii="Arial" w:hAnsi="Arial" w:cs="Arial"/>
          <w:sz w:val="20"/>
          <w:szCs w:val="20"/>
        </w:rPr>
      </w:pPr>
      <w:r w:rsidRPr="00FC6F64">
        <w:rPr>
          <w:rFonts w:ascii="Arial" w:hAnsi="Arial" w:cs="Arial"/>
          <w:sz w:val="20"/>
          <w:szCs w:val="20"/>
        </w:rPr>
        <w:t>The Chapter Admissions Chair can ask for supporting documentation in order to verify the applicant’s production and/or specialty declaration</w:t>
      </w:r>
      <w:r w:rsidR="007C479F" w:rsidRPr="00FC6F64">
        <w:rPr>
          <w:rFonts w:ascii="Arial" w:hAnsi="Arial" w:cs="Arial"/>
          <w:sz w:val="20"/>
          <w:szCs w:val="20"/>
        </w:rPr>
        <w:t xml:space="preserve">. </w:t>
      </w:r>
    </w:p>
    <w:p w14:paraId="44957F13" w14:textId="77777777" w:rsidR="008C2563" w:rsidRPr="00FC6F64" w:rsidRDefault="008C2563" w:rsidP="00965B11">
      <w:pPr>
        <w:spacing w:after="0" w:line="240" w:lineRule="auto"/>
        <w:ind w:left="360"/>
        <w:jc w:val="both"/>
        <w:rPr>
          <w:rFonts w:ascii="Arial" w:hAnsi="Arial" w:cs="Arial"/>
          <w:sz w:val="20"/>
          <w:szCs w:val="20"/>
        </w:rPr>
      </w:pPr>
    </w:p>
    <w:p w14:paraId="1A2EBC2E" w14:textId="6FD1DC4D" w:rsidR="007C479F" w:rsidRPr="00FC6F64" w:rsidRDefault="007C479F" w:rsidP="00965B11">
      <w:pPr>
        <w:spacing w:after="0" w:line="240" w:lineRule="auto"/>
        <w:ind w:left="360"/>
        <w:jc w:val="both"/>
        <w:rPr>
          <w:rFonts w:ascii="Arial" w:hAnsi="Arial" w:cs="Arial"/>
          <w:sz w:val="20"/>
          <w:szCs w:val="20"/>
        </w:rPr>
      </w:pPr>
      <w:r w:rsidRPr="00FC6F64">
        <w:rPr>
          <w:rFonts w:ascii="Arial" w:hAnsi="Arial" w:cs="Arial"/>
          <w:sz w:val="20"/>
          <w:szCs w:val="20"/>
        </w:rPr>
        <w:t>If the Admissions Chair has doubts about the applicant’s production, the Chair</w:t>
      </w:r>
      <w:r w:rsidR="008C2563" w:rsidRPr="00FC6F64">
        <w:rPr>
          <w:rFonts w:ascii="Arial" w:hAnsi="Arial" w:cs="Arial"/>
          <w:sz w:val="20"/>
          <w:szCs w:val="20"/>
        </w:rPr>
        <w:t xml:space="preserve"> and/or Chapter President</w:t>
      </w:r>
      <w:r w:rsidRPr="00FC6F64">
        <w:rPr>
          <w:rFonts w:ascii="Arial" w:hAnsi="Arial" w:cs="Arial"/>
          <w:sz w:val="20"/>
          <w:szCs w:val="20"/>
        </w:rPr>
        <w:t xml:space="preserve"> may request that the applicant complete SIOR’s Transaction Worksheet; the Worksheet is a </w:t>
      </w:r>
      <w:r w:rsidRPr="00FC6F64">
        <w:rPr>
          <w:rFonts w:ascii="Arial" w:hAnsi="Arial" w:cs="Arial"/>
          <w:sz w:val="20"/>
          <w:szCs w:val="20"/>
        </w:rPr>
        <w:lastRenderedPageBreak/>
        <w:t xml:space="preserve">spreadsheet that requires the applicant to list out there transactions deal by deal to demonstrate how they arrived at the figures in the submitted GFI affidavit. </w:t>
      </w:r>
      <w:r w:rsidR="008C2563" w:rsidRPr="00FC6F64">
        <w:rPr>
          <w:rFonts w:ascii="Arial" w:hAnsi="Arial" w:cs="Arial"/>
          <w:sz w:val="20"/>
          <w:szCs w:val="20"/>
        </w:rPr>
        <w:t xml:space="preserve">The Chair must provide the applicant with a </w:t>
      </w:r>
      <w:r w:rsidR="00965B11" w:rsidRPr="00FC6F64">
        <w:rPr>
          <w:rFonts w:ascii="Arial" w:hAnsi="Arial" w:cs="Arial"/>
          <w:sz w:val="20"/>
          <w:szCs w:val="20"/>
        </w:rPr>
        <w:t>60-day</w:t>
      </w:r>
      <w:r w:rsidR="008C2563" w:rsidRPr="00FC6F64">
        <w:rPr>
          <w:rFonts w:ascii="Arial" w:hAnsi="Arial" w:cs="Arial"/>
          <w:sz w:val="20"/>
          <w:szCs w:val="20"/>
        </w:rPr>
        <w:t xml:space="preserve"> deadline to complete the transaction worksheet. The Transaction Worksheet should be completed before the interview is conducted. </w:t>
      </w:r>
    </w:p>
    <w:p w14:paraId="31F720CB" w14:textId="77777777" w:rsidR="007C479F" w:rsidRPr="00FC6F64" w:rsidRDefault="007C479F" w:rsidP="00965B11">
      <w:pPr>
        <w:spacing w:after="0" w:line="240" w:lineRule="auto"/>
        <w:ind w:left="360"/>
        <w:jc w:val="both"/>
        <w:rPr>
          <w:rFonts w:ascii="Arial" w:hAnsi="Arial" w:cs="Arial"/>
          <w:sz w:val="20"/>
          <w:szCs w:val="20"/>
        </w:rPr>
      </w:pPr>
    </w:p>
    <w:p w14:paraId="07314AD8" w14:textId="0DF603A9" w:rsidR="00372687" w:rsidRPr="00FC6F64" w:rsidRDefault="00EE0B11" w:rsidP="00965B11">
      <w:pPr>
        <w:spacing w:after="0" w:line="240" w:lineRule="auto"/>
        <w:ind w:left="360"/>
        <w:jc w:val="both"/>
        <w:rPr>
          <w:rFonts w:ascii="Arial" w:hAnsi="Arial" w:cs="Arial"/>
          <w:sz w:val="20"/>
          <w:szCs w:val="20"/>
        </w:rPr>
      </w:pPr>
      <w:r w:rsidRPr="00FC6F64">
        <w:rPr>
          <w:rFonts w:ascii="Arial" w:hAnsi="Arial" w:cs="Arial"/>
          <w:sz w:val="20"/>
          <w:szCs w:val="20"/>
        </w:rPr>
        <w:t>If there is no response from the Chapter after 35 days, the application will move forward to the next stage in the process.</w:t>
      </w:r>
    </w:p>
    <w:p w14:paraId="2BBB1681" w14:textId="00F1FA7B" w:rsidR="000516E4" w:rsidRPr="00FC6F64" w:rsidRDefault="000516E4" w:rsidP="47250958">
      <w:pPr>
        <w:spacing w:after="0" w:line="240" w:lineRule="auto"/>
        <w:ind w:left="360"/>
        <w:jc w:val="both"/>
        <w:rPr>
          <w:rFonts w:ascii="Arial" w:hAnsi="Arial" w:cs="Arial"/>
          <w:sz w:val="20"/>
          <w:szCs w:val="20"/>
        </w:rPr>
      </w:pPr>
    </w:p>
    <w:p w14:paraId="6823D6D6" w14:textId="2D1B34B9" w:rsidR="00372687" w:rsidRPr="00FC6F64" w:rsidRDefault="007A7A19"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 xml:space="preserve">Chapter </w:t>
      </w:r>
      <w:r w:rsidR="001A7197" w:rsidRPr="00FC6F64">
        <w:rPr>
          <w:rFonts w:ascii="Arial" w:hAnsi="Arial" w:cs="Arial"/>
          <w:b/>
          <w:sz w:val="20"/>
          <w:szCs w:val="20"/>
        </w:rPr>
        <w:t xml:space="preserve">Announcement: Up-Down Vote </w:t>
      </w:r>
    </w:p>
    <w:p w14:paraId="41F5C814" w14:textId="77777777" w:rsidR="00372687" w:rsidRPr="00FC6F64" w:rsidRDefault="00372687" w:rsidP="00965B11">
      <w:pPr>
        <w:pStyle w:val="ListParagraph"/>
        <w:spacing w:after="0" w:line="240" w:lineRule="auto"/>
        <w:ind w:left="360"/>
        <w:jc w:val="both"/>
        <w:rPr>
          <w:rFonts w:ascii="Arial" w:hAnsi="Arial" w:cs="Arial"/>
          <w:sz w:val="20"/>
          <w:szCs w:val="20"/>
        </w:rPr>
      </w:pPr>
    </w:p>
    <w:p w14:paraId="0D09762B" w14:textId="77777777" w:rsidR="00372687" w:rsidRPr="00FC6F64" w:rsidRDefault="00372687" w:rsidP="00965B11">
      <w:pPr>
        <w:pStyle w:val="ListParagraph"/>
        <w:spacing w:after="0" w:line="240" w:lineRule="auto"/>
        <w:ind w:left="360"/>
        <w:jc w:val="both"/>
        <w:rPr>
          <w:rFonts w:ascii="Arial" w:hAnsi="Arial" w:cs="Arial"/>
          <w:sz w:val="20"/>
          <w:szCs w:val="20"/>
        </w:rPr>
      </w:pPr>
      <w:r w:rsidRPr="00FC6F64">
        <w:rPr>
          <w:rFonts w:ascii="Arial" w:hAnsi="Arial" w:cs="Arial"/>
          <w:sz w:val="20"/>
          <w:szCs w:val="20"/>
        </w:rPr>
        <w:t>Process:</w:t>
      </w:r>
    </w:p>
    <w:p w14:paraId="3F070D5D" w14:textId="77777777" w:rsidR="00372687" w:rsidRPr="00FC6F64" w:rsidRDefault="00372687" w:rsidP="00965B11">
      <w:pPr>
        <w:pStyle w:val="ListParagraph"/>
        <w:spacing w:after="0" w:line="240" w:lineRule="auto"/>
        <w:ind w:left="360"/>
        <w:jc w:val="both"/>
        <w:rPr>
          <w:rFonts w:ascii="Arial" w:hAnsi="Arial" w:cs="Arial"/>
          <w:sz w:val="20"/>
          <w:szCs w:val="20"/>
        </w:rPr>
      </w:pPr>
    </w:p>
    <w:p w14:paraId="04A6C4FC" w14:textId="0D15CE5B" w:rsidR="00053227" w:rsidRPr="00FC6F64" w:rsidRDefault="00053227" w:rsidP="00D52A31">
      <w:pPr>
        <w:pStyle w:val="ListParagraph"/>
        <w:numPr>
          <w:ilvl w:val="0"/>
          <w:numId w:val="27"/>
        </w:numPr>
        <w:rPr>
          <w:rFonts w:ascii="Arial" w:hAnsi="Arial" w:cs="Arial"/>
          <w:color w:val="0E101A"/>
          <w:sz w:val="20"/>
          <w:szCs w:val="20"/>
        </w:rPr>
      </w:pPr>
      <w:r w:rsidRPr="00FC6F64">
        <w:rPr>
          <w:rFonts w:ascii="Arial" w:hAnsi="Arial" w:cs="Arial"/>
          <w:color w:val="0E101A"/>
          <w:sz w:val="20"/>
          <w:szCs w:val="20"/>
        </w:rPr>
        <w:t xml:space="preserve">Once approved for Chapter announcement or 30 days pass the applicant will move forward to the chapter vote. </w:t>
      </w:r>
    </w:p>
    <w:p w14:paraId="70FB4F4A" w14:textId="48B40EE4" w:rsidR="00053227" w:rsidRPr="00FC6F64" w:rsidRDefault="00053227" w:rsidP="00D52A31">
      <w:pPr>
        <w:pStyle w:val="ListParagraph"/>
        <w:numPr>
          <w:ilvl w:val="0"/>
          <w:numId w:val="27"/>
        </w:numPr>
        <w:rPr>
          <w:rFonts w:ascii="Arial" w:hAnsi="Arial" w:cs="Arial"/>
          <w:color w:val="0E101A"/>
          <w:sz w:val="20"/>
          <w:szCs w:val="20"/>
        </w:rPr>
      </w:pPr>
      <w:r w:rsidRPr="00FC6F64">
        <w:rPr>
          <w:rFonts w:ascii="Arial" w:hAnsi="Arial" w:cs="Arial"/>
          <w:color w:val="0E101A"/>
          <w:sz w:val="20"/>
          <w:szCs w:val="20"/>
        </w:rPr>
        <w:t xml:space="preserve">The chapter vote is a </w:t>
      </w:r>
      <w:r w:rsidR="00F81619" w:rsidRPr="00FC6F64">
        <w:rPr>
          <w:rFonts w:ascii="Arial" w:hAnsi="Arial" w:cs="Arial"/>
          <w:color w:val="0E101A"/>
          <w:sz w:val="20"/>
          <w:szCs w:val="20"/>
        </w:rPr>
        <w:t>10-business</w:t>
      </w:r>
      <w:r w:rsidRPr="00FC6F64">
        <w:rPr>
          <w:rFonts w:ascii="Arial" w:hAnsi="Arial" w:cs="Arial"/>
          <w:color w:val="0E101A"/>
          <w:sz w:val="20"/>
          <w:szCs w:val="20"/>
        </w:rPr>
        <w:t xml:space="preserve"> day period. </w:t>
      </w:r>
    </w:p>
    <w:p w14:paraId="6A386006" w14:textId="345038FB" w:rsidR="00D52A31" w:rsidRPr="00FC6F64" w:rsidRDefault="00D52A31" w:rsidP="00D52A31">
      <w:pPr>
        <w:pStyle w:val="ListParagraph"/>
        <w:numPr>
          <w:ilvl w:val="0"/>
          <w:numId w:val="27"/>
        </w:numPr>
        <w:rPr>
          <w:rFonts w:ascii="Arial" w:hAnsi="Arial" w:cs="Arial"/>
          <w:color w:val="0E101A"/>
          <w:sz w:val="20"/>
          <w:szCs w:val="20"/>
        </w:rPr>
      </w:pPr>
      <w:r w:rsidRPr="00FC6F64">
        <w:rPr>
          <w:rFonts w:ascii="Arial" w:hAnsi="Arial" w:cs="Arial"/>
          <w:color w:val="0E101A"/>
          <w:sz w:val="20"/>
          <w:szCs w:val="20"/>
        </w:rPr>
        <w:t>Every Designee Chapter member has the opportunity to vote “yes” or “no” on whether the Applicant should be admitted as a member in the Chapter.  Chapter members also have the option to abstain from voting.</w:t>
      </w:r>
    </w:p>
    <w:p w14:paraId="0FC8C869" w14:textId="77777777" w:rsidR="00D52A31" w:rsidRPr="00FC6F64" w:rsidRDefault="00D52A31" w:rsidP="00D52A31">
      <w:pPr>
        <w:pStyle w:val="ListParagraph"/>
        <w:numPr>
          <w:ilvl w:val="0"/>
          <w:numId w:val="27"/>
        </w:numPr>
        <w:rPr>
          <w:rFonts w:ascii="Arial" w:hAnsi="Arial" w:cs="Arial"/>
          <w:color w:val="0E101A"/>
          <w:sz w:val="20"/>
          <w:szCs w:val="20"/>
        </w:rPr>
      </w:pPr>
      <w:r w:rsidRPr="00FC6F64">
        <w:rPr>
          <w:rFonts w:ascii="Arial" w:hAnsi="Arial" w:cs="Arial"/>
          <w:color w:val="0E101A"/>
          <w:sz w:val="20"/>
          <w:szCs w:val="20"/>
        </w:rPr>
        <w:t xml:space="preserve">Abstentions and non-responses count as “yes” votes. 21% of Chapter Designees will need to vote no for an Applicant to not be approved for membership. If Applicant does not receive the necessary “yes” votes for membership, the Applicant cannot apply again for 3 years. </w:t>
      </w:r>
    </w:p>
    <w:p w14:paraId="6C1E7AD8" w14:textId="77777777" w:rsidR="00EE0B11" w:rsidRPr="00FC6F64" w:rsidRDefault="00EE0B11" w:rsidP="00965B11">
      <w:pPr>
        <w:spacing w:after="0" w:line="240" w:lineRule="auto"/>
        <w:jc w:val="both"/>
        <w:rPr>
          <w:rFonts w:ascii="Arial" w:hAnsi="Arial" w:cs="Arial"/>
          <w:sz w:val="20"/>
          <w:szCs w:val="20"/>
        </w:rPr>
      </w:pPr>
    </w:p>
    <w:p w14:paraId="685BAFEB" w14:textId="77777777" w:rsidR="00EE0B11" w:rsidRPr="00FC6F64" w:rsidRDefault="00EE0B11" w:rsidP="00965B11">
      <w:pPr>
        <w:spacing w:after="0" w:line="240" w:lineRule="auto"/>
        <w:jc w:val="both"/>
        <w:rPr>
          <w:rFonts w:ascii="Arial" w:hAnsi="Arial" w:cs="Arial"/>
          <w:sz w:val="20"/>
          <w:szCs w:val="20"/>
        </w:rPr>
      </w:pPr>
    </w:p>
    <w:p w14:paraId="2078C987" w14:textId="22D9F67F" w:rsidR="00EE0B11" w:rsidRPr="00FC6F64" w:rsidRDefault="00D52A31"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Release of Names</w:t>
      </w:r>
    </w:p>
    <w:p w14:paraId="3FBA255B" w14:textId="02A6CFEF" w:rsidR="00957DCD" w:rsidRPr="00FC6F64" w:rsidRDefault="00957DCD" w:rsidP="00957DCD">
      <w:pPr>
        <w:pStyle w:val="ListParagraph"/>
        <w:numPr>
          <w:ilvl w:val="0"/>
          <w:numId w:val="28"/>
        </w:numPr>
        <w:spacing w:after="0" w:line="240" w:lineRule="auto"/>
        <w:jc w:val="both"/>
        <w:rPr>
          <w:rFonts w:ascii="Arial" w:hAnsi="Arial" w:cs="Arial"/>
          <w:b/>
          <w:sz w:val="20"/>
          <w:szCs w:val="20"/>
        </w:rPr>
      </w:pPr>
      <w:r w:rsidRPr="00FC6F64">
        <w:rPr>
          <w:rFonts w:ascii="Arial" w:hAnsi="Arial" w:cs="Arial"/>
          <w:bCs/>
          <w:sz w:val="20"/>
          <w:szCs w:val="20"/>
        </w:rPr>
        <w:t xml:space="preserve">The first Saturday of every month an email will be sent </w:t>
      </w:r>
      <w:r w:rsidR="00F16251" w:rsidRPr="00FC6F64">
        <w:rPr>
          <w:rFonts w:ascii="Arial" w:hAnsi="Arial" w:cs="Arial"/>
          <w:bCs/>
          <w:sz w:val="20"/>
          <w:szCs w:val="20"/>
        </w:rPr>
        <w:t xml:space="preserve">to all SIOR members stating who has applied for </w:t>
      </w:r>
      <w:r w:rsidR="00F81619" w:rsidRPr="00FC6F64">
        <w:rPr>
          <w:rFonts w:ascii="Arial" w:hAnsi="Arial" w:cs="Arial"/>
          <w:bCs/>
          <w:sz w:val="20"/>
          <w:szCs w:val="20"/>
        </w:rPr>
        <w:t>membership.</w:t>
      </w:r>
      <w:r w:rsidR="00F16251" w:rsidRPr="00FC6F64">
        <w:rPr>
          <w:rFonts w:ascii="Arial" w:hAnsi="Arial" w:cs="Arial"/>
          <w:bCs/>
          <w:sz w:val="20"/>
          <w:szCs w:val="20"/>
        </w:rPr>
        <w:t xml:space="preserve"> </w:t>
      </w:r>
    </w:p>
    <w:p w14:paraId="1D54ED74" w14:textId="77777777" w:rsidR="00F16251" w:rsidRPr="00FC6F64" w:rsidRDefault="00F16251" w:rsidP="00F16251">
      <w:pPr>
        <w:pStyle w:val="ListParagraph"/>
        <w:spacing w:after="0" w:line="240" w:lineRule="auto"/>
        <w:ind w:left="1800"/>
        <w:jc w:val="both"/>
        <w:rPr>
          <w:rFonts w:ascii="Arial" w:hAnsi="Arial" w:cs="Arial"/>
          <w:b/>
          <w:sz w:val="20"/>
          <w:szCs w:val="20"/>
        </w:rPr>
      </w:pPr>
    </w:p>
    <w:p w14:paraId="26E8ACB4" w14:textId="6AD2D41C" w:rsidR="00D52A31" w:rsidRPr="00FC6F64" w:rsidRDefault="00D52A31" w:rsidP="00965B11">
      <w:pPr>
        <w:pStyle w:val="ListParagraph"/>
        <w:numPr>
          <w:ilvl w:val="0"/>
          <w:numId w:val="19"/>
        </w:numPr>
        <w:spacing w:after="0" w:line="240" w:lineRule="auto"/>
        <w:ind w:left="360"/>
        <w:jc w:val="both"/>
        <w:rPr>
          <w:rFonts w:ascii="Arial" w:hAnsi="Arial" w:cs="Arial"/>
          <w:b/>
          <w:sz w:val="20"/>
          <w:szCs w:val="20"/>
        </w:rPr>
      </w:pPr>
      <w:r w:rsidRPr="00FC6F64">
        <w:rPr>
          <w:rFonts w:ascii="Arial" w:hAnsi="Arial" w:cs="Arial"/>
          <w:b/>
          <w:sz w:val="20"/>
          <w:szCs w:val="20"/>
        </w:rPr>
        <w:t xml:space="preserve">Membership Approval or </w:t>
      </w:r>
      <w:r w:rsidR="00F16251" w:rsidRPr="00FC6F64">
        <w:rPr>
          <w:rFonts w:ascii="Arial" w:hAnsi="Arial" w:cs="Arial"/>
          <w:b/>
          <w:sz w:val="20"/>
          <w:szCs w:val="20"/>
        </w:rPr>
        <w:t xml:space="preserve">Denial: </w:t>
      </w:r>
      <w:r w:rsidRPr="00FC6F64">
        <w:rPr>
          <w:rFonts w:ascii="Arial" w:hAnsi="Arial" w:cs="Arial"/>
          <w:b/>
          <w:sz w:val="20"/>
          <w:szCs w:val="20"/>
        </w:rPr>
        <w:t xml:space="preserve"> </w:t>
      </w:r>
    </w:p>
    <w:p w14:paraId="7F721394" w14:textId="77777777" w:rsidR="00D52A31" w:rsidRPr="00FC6F64" w:rsidRDefault="00D52A31" w:rsidP="00D52A31">
      <w:pPr>
        <w:pStyle w:val="ListParagraph"/>
        <w:spacing w:after="0" w:line="240" w:lineRule="auto"/>
        <w:ind w:left="360"/>
        <w:jc w:val="both"/>
        <w:rPr>
          <w:rFonts w:ascii="Arial" w:hAnsi="Arial" w:cs="Arial"/>
          <w:b/>
          <w:sz w:val="20"/>
          <w:szCs w:val="20"/>
        </w:rPr>
      </w:pPr>
    </w:p>
    <w:p w14:paraId="54D7FCE2" w14:textId="77777777" w:rsidR="00EE0B11" w:rsidRPr="00FC6F64" w:rsidRDefault="00EE0B11" w:rsidP="00965B11">
      <w:pPr>
        <w:pStyle w:val="ListParagraph"/>
        <w:spacing w:after="0" w:line="240" w:lineRule="auto"/>
        <w:ind w:left="360"/>
        <w:jc w:val="both"/>
        <w:rPr>
          <w:rFonts w:ascii="Arial" w:hAnsi="Arial" w:cs="Arial"/>
          <w:b/>
          <w:sz w:val="20"/>
          <w:szCs w:val="20"/>
        </w:rPr>
      </w:pPr>
    </w:p>
    <w:p w14:paraId="2F4B8A26" w14:textId="3A121789" w:rsidR="00EE0B11" w:rsidRPr="00FC6F64" w:rsidRDefault="00F16251" w:rsidP="00F16251">
      <w:pPr>
        <w:pStyle w:val="ListParagraph"/>
        <w:numPr>
          <w:ilvl w:val="0"/>
          <w:numId w:val="28"/>
        </w:numPr>
        <w:spacing w:after="0" w:line="240" w:lineRule="auto"/>
        <w:jc w:val="both"/>
        <w:rPr>
          <w:rFonts w:ascii="Arial" w:hAnsi="Arial" w:cs="Arial"/>
          <w:sz w:val="20"/>
          <w:szCs w:val="20"/>
        </w:rPr>
      </w:pPr>
      <w:r w:rsidRPr="00FC6F64">
        <w:rPr>
          <w:rFonts w:ascii="Arial" w:hAnsi="Arial" w:cs="Arial"/>
          <w:sz w:val="20"/>
          <w:szCs w:val="20"/>
        </w:rPr>
        <w:t>After the 10 business day period</w:t>
      </w:r>
      <w:r w:rsidR="00F81619" w:rsidRPr="00FC6F64">
        <w:rPr>
          <w:rFonts w:ascii="Arial" w:hAnsi="Arial" w:cs="Arial"/>
          <w:sz w:val="20"/>
          <w:szCs w:val="20"/>
        </w:rPr>
        <w:t xml:space="preserve"> of the chapter vote, the</w:t>
      </w:r>
      <w:r w:rsidRPr="00FC6F64">
        <w:rPr>
          <w:rFonts w:ascii="Arial" w:hAnsi="Arial" w:cs="Arial"/>
          <w:sz w:val="20"/>
          <w:szCs w:val="20"/>
        </w:rPr>
        <w:t xml:space="preserve"> votes are tallied. If applicant</w:t>
      </w:r>
      <w:r w:rsidR="005D2ADE" w:rsidRPr="00FC6F64">
        <w:rPr>
          <w:rFonts w:ascii="Arial" w:hAnsi="Arial" w:cs="Arial"/>
          <w:sz w:val="20"/>
          <w:szCs w:val="20"/>
        </w:rPr>
        <w:t xml:space="preserve"> does not receive the necessary “yes” votes for membership, the applicant cannot apply again for 3 years. </w:t>
      </w:r>
    </w:p>
    <w:sectPr w:rsidR="00EE0B11" w:rsidRPr="00FC6F64" w:rsidSect="00E012E0">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241C" w14:textId="77777777" w:rsidR="00A1051A" w:rsidRDefault="00A1051A" w:rsidP="00C33940">
      <w:pPr>
        <w:spacing w:after="0" w:line="240" w:lineRule="auto"/>
      </w:pPr>
      <w:r>
        <w:separator/>
      </w:r>
    </w:p>
  </w:endnote>
  <w:endnote w:type="continuationSeparator" w:id="0">
    <w:p w14:paraId="314639C5" w14:textId="77777777" w:rsidR="00A1051A" w:rsidRDefault="00A1051A" w:rsidP="00C33940">
      <w:pPr>
        <w:spacing w:after="0" w:line="240" w:lineRule="auto"/>
      </w:pPr>
      <w:r>
        <w:continuationSeparator/>
      </w:r>
    </w:p>
  </w:endnote>
  <w:endnote w:type="continuationNotice" w:id="1">
    <w:p w14:paraId="5200D4E5" w14:textId="77777777" w:rsidR="00A1051A" w:rsidRDefault="00A1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2F7B649" w14:paraId="1FBACBDC" w14:textId="77777777" w:rsidTr="62F7B649">
      <w:tc>
        <w:tcPr>
          <w:tcW w:w="3360" w:type="dxa"/>
        </w:tcPr>
        <w:p w14:paraId="090E7CD9" w14:textId="29BE677E" w:rsidR="62F7B649" w:rsidRDefault="62F7B649" w:rsidP="62F7B649">
          <w:pPr>
            <w:pStyle w:val="Header"/>
            <w:ind w:left="-115"/>
          </w:pPr>
        </w:p>
      </w:tc>
      <w:tc>
        <w:tcPr>
          <w:tcW w:w="3360" w:type="dxa"/>
        </w:tcPr>
        <w:p w14:paraId="674D7DD0" w14:textId="7D773A79" w:rsidR="62F7B649" w:rsidRDefault="62F7B649" w:rsidP="62F7B649">
          <w:pPr>
            <w:pStyle w:val="Header"/>
            <w:jc w:val="center"/>
          </w:pPr>
        </w:p>
      </w:tc>
      <w:tc>
        <w:tcPr>
          <w:tcW w:w="3360" w:type="dxa"/>
        </w:tcPr>
        <w:p w14:paraId="0432CDB7" w14:textId="79E173BF" w:rsidR="62F7B649" w:rsidRDefault="62F7B649" w:rsidP="62F7B649">
          <w:pPr>
            <w:pStyle w:val="Header"/>
            <w:ind w:right="-115"/>
            <w:jc w:val="right"/>
          </w:pPr>
        </w:p>
      </w:tc>
    </w:tr>
  </w:tbl>
  <w:p w14:paraId="3A80513C" w14:textId="1A15FEFC" w:rsidR="62F7B649" w:rsidRDefault="62F7B649" w:rsidP="62F7B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CA98" w14:textId="77777777" w:rsidR="00A1051A" w:rsidRDefault="00A1051A" w:rsidP="00C33940">
      <w:pPr>
        <w:spacing w:after="0" w:line="240" w:lineRule="auto"/>
      </w:pPr>
      <w:r>
        <w:separator/>
      </w:r>
    </w:p>
  </w:footnote>
  <w:footnote w:type="continuationSeparator" w:id="0">
    <w:p w14:paraId="4F12B107" w14:textId="77777777" w:rsidR="00A1051A" w:rsidRDefault="00A1051A" w:rsidP="00C33940">
      <w:pPr>
        <w:spacing w:after="0" w:line="240" w:lineRule="auto"/>
      </w:pPr>
      <w:r>
        <w:continuationSeparator/>
      </w:r>
    </w:p>
  </w:footnote>
  <w:footnote w:type="continuationNotice" w:id="1">
    <w:p w14:paraId="71F37945" w14:textId="77777777" w:rsidR="00A1051A" w:rsidRDefault="00A10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100"/>
    </w:tblGrid>
    <w:tr w:rsidR="00BC7BCA" w:rsidRPr="00EA1D38" w14:paraId="1105C737" w14:textId="77777777" w:rsidTr="00963CBA">
      <w:tc>
        <w:tcPr>
          <w:tcW w:w="1705" w:type="dxa"/>
          <w:tcBorders>
            <w:top w:val="single" w:sz="4" w:space="0" w:color="FFFFFF" w:themeColor="background1"/>
            <w:left w:val="single" w:sz="4" w:space="0" w:color="FFFFFF" w:themeColor="background1"/>
            <w:bottom w:val="single" w:sz="4" w:space="0" w:color="FFFFFF" w:themeColor="background1"/>
            <w:right w:val="single" w:sz="12" w:space="0" w:color="DAE2F4"/>
          </w:tcBorders>
          <w:vAlign w:val="center"/>
        </w:tcPr>
        <w:p w14:paraId="66B94BD6" w14:textId="77777777" w:rsidR="00BC7BCA" w:rsidRPr="00EA1D38" w:rsidRDefault="00BC7BCA" w:rsidP="00BC7BCA">
          <w:pPr>
            <w:pStyle w:val="Header"/>
            <w:jc w:val="center"/>
            <w:rPr>
              <w:rFonts w:ascii="Arial" w:hAnsi="Arial" w:cs="Arial"/>
            </w:rPr>
          </w:pPr>
          <w:r w:rsidRPr="00EA1D38">
            <w:rPr>
              <w:rFonts w:ascii="Arial" w:hAnsi="Arial" w:cs="Arial"/>
              <w:noProof/>
            </w:rPr>
            <w:drawing>
              <wp:inline distT="0" distB="0" distL="0" distR="0" wp14:anchorId="25B83976" wp14:editId="27812B5A">
                <wp:extent cx="771525" cy="696795"/>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718" cy="704194"/>
                        </a:xfrm>
                        <a:prstGeom prst="rect">
                          <a:avLst/>
                        </a:prstGeom>
                      </pic:spPr>
                    </pic:pic>
                  </a:graphicData>
                </a:graphic>
              </wp:inline>
            </w:drawing>
          </w:r>
        </w:p>
      </w:tc>
      <w:tc>
        <w:tcPr>
          <w:tcW w:w="8100" w:type="dxa"/>
          <w:tcBorders>
            <w:top w:val="single" w:sz="4" w:space="0" w:color="FFFFFF" w:themeColor="background1"/>
            <w:left w:val="single" w:sz="12" w:space="0" w:color="DAE2F4"/>
            <w:bottom w:val="single" w:sz="4" w:space="0" w:color="FFFFFF" w:themeColor="background1"/>
            <w:right w:val="single" w:sz="4" w:space="0" w:color="FFFFFF" w:themeColor="background1"/>
          </w:tcBorders>
          <w:vAlign w:val="center"/>
        </w:tcPr>
        <w:p w14:paraId="393CEABE" w14:textId="4E745DFE" w:rsidR="00BC7BCA" w:rsidRPr="00EA1D38" w:rsidRDefault="00DD6EBC" w:rsidP="00EA1D38">
          <w:pPr>
            <w:pStyle w:val="Header"/>
            <w:ind w:left="78"/>
            <w:rPr>
              <w:rFonts w:ascii="Arial" w:hAnsi="Arial" w:cs="Arial"/>
              <w:b/>
              <w:bCs/>
              <w:sz w:val="36"/>
              <w:szCs w:val="36"/>
            </w:rPr>
          </w:pPr>
          <w:r w:rsidRPr="00EA1D38">
            <w:rPr>
              <w:rFonts w:ascii="Arial" w:hAnsi="Arial" w:cs="Arial"/>
              <w:b/>
              <w:bCs/>
              <w:sz w:val="36"/>
              <w:szCs w:val="36"/>
            </w:rPr>
            <w:t>ADMISSIONS TOOLKIT</w:t>
          </w:r>
        </w:p>
        <w:p w14:paraId="6D9F3D76" w14:textId="18285C11" w:rsidR="00EA1D38" w:rsidRPr="00EA1D38" w:rsidRDefault="00EA1D38" w:rsidP="00EA1D38">
          <w:pPr>
            <w:pStyle w:val="Header"/>
            <w:ind w:left="78"/>
            <w:rPr>
              <w:rFonts w:ascii="Arial" w:hAnsi="Arial" w:cs="Arial"/>
              <w:sz w:val="36"/>
              <w:szCs w:val="36"/>
            </w:rPr>
          </w:pPr>
          <w:r w:rsidRPr="00EA1D38">
            <w:rPr>
              <w:rFonts w:ascii="Arial" w:hAnsi="Arial" w:cs="Arial"/>
              <w:sz w:val="32"/>
              <w:szCs w:val="32"/>
            </w:rPr>
            <w:t>Chapter Admissions Chair Role</w:t>
          </w:r>
        </w:p>
      </w:tc>
    </w:tr>
  </w:tbl>
  <w:p w14:paraId="2CE6A731" w14:textId="33BAF0F4" w:rsidR="00C33940" w:rsidRPr="00EA1D38" w:rsidRDefault="00C33940" w:rsidP="00C3394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D7E"/>
    <w:multiLevelType w:val="hybridMultilevel"/>
    <w:tmpl w:val="56380C58"/>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B17AA"/>
    <w:multiLevelType w:val="hybridMultilevel"/>
    <w:tmpl w:val="99B8D404"/>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03FB5"/>
    <w:multiLevelType w:val="hybridMultilevel"/>
    <w:tmpl w:val="29C4A19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A5744"/>
    <w:multiLevelType w:val="hybridMultilevel"/>
    <w:tmpl w:val="4394E85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9773B3"/>
    <w:multiLevelType w:val="hybridMultilevel"/>
    <w:tmpl w:val="399694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E763ABA"/>
    <w:multiLevelType w:val="hybridMultilevel"/>
    <w:tmpl w:val="3E70B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1E42"/>
    <w:multiLevelType w:val="hybridMultilevel"/>
    <w:tmpl w:val="0E2E4D9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52F57"/>
    <w:multiLevelType w:val="hybridMultilevel"/>
    <w:tmpl w:val="ACC0AF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E24E77"/>
    <w:multiLevelType w:val="hybridMultilevel"/>
    <w:tmpl w:val="F998CF7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005581"/>
    <w:multiLevelType w:val="hybridMultilevel"/>
    <w:tmpl w:val="168A2A8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835958"/>
    <w:multiLevelType w:val="hybridMultilevel"/>
    <w:tmpl w:val="B37632E2"/>
    <w:lvl w:ilvl="0" w:tplc="0409000F">
      <w:start w:val="1"/>
      <w:numFmt w:val="decimal"/>
      <w:lvlText w:val="%1."/>
      <w:lvlJc w:val="left"/>
      <w:pPr>
        <w:ind w:left="720" w:hanging="360"/>
      </w:pPr>
    </w:lvl>
    <w:lvl w:ilvl="1" w:tplc="6714C39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565BC"/>
    <w:multiLevelType w:val="hybridMultilevel"/>
    <w:tmpl w:val="30E8B5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AF5507"/>
    <w:multiLevelType w:val="hybridMultilevel"/>
    <w:tmpl w:val="646CD8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4840A6"/>
    <w:multiLevelType w:val="hybridMultilevel"/>
    <w:tmpl w:val="D65E4F10"/>
    <w:lvl w:ilvl="0" w:tplc="AD8681BE">
      <w:start w:val="1"/>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6D1116"/>
    <w:multiLevelType w:val="hybridMultilevel"/>
    <w:tmpl w:val="3468F4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0401B3"/>
    <w:multiLevelType w:val="hybridMultilevel"/>
    <w:tmpl w:val="13F885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2A7C1A"/>
    <w:multiLevelType w:val="hybridMultilevel"/>
    <w:tmpl w:val="40067F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7B7DDF"/>
    <w:multiLevelType w:val="hybridMultilevel"/>
    <w:tmpl w:val="4B0EE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CD4A84"/>
    <w:multiLevelType w:val="hybridMultilevel"/>
    <w:tmpl w:val="D0DAD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70AB3"/>
    <w:multiLevelType w:val="hybridMultilevel"/>
    <w:tmpl w:val="80023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00530E"/>
    <w:multiLevelType w:val="hybridMultilevel"/>
    <w:tmpl w:val="E292998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894E36"/>
    <w:multiLevelType w:val="hybridMultilevel"/>
    <w:tmpl w:val="5EEC20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E2D2B2C"/>
    <w:multiLevelType w:val="hybridMultilevel"/>
    <w:tmpl w:val="3A923B06"/>
    <w:lvl w:ilvl="0" w:tplc="E09667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B46C3F"/>
    <w:multiLevelType w:val="hybridMultilevel"/>
    <w:tmpl w:val="E3AE23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B778B6"/>
    <w:multiLevelType w:val="hybridMultilevel"/>
    <w:tmpl w:val="5CD4B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1E7961"/>
    <w:multiLevelType w:val="hybridMultilevel"/>
    <w:tmpl w:val="C6A8B04E"/>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C857E7"/>
    <w:multiLevelType w:val="hybridMultilevel"/>
    <w:tmpl w:val="0A2C93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A02DD0"/>
    <w:multiLevelType w:val="hybridMultilevel"/>
    <w:tmpl w:val="96A235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7143819">
    <w:abstractNumId w:val="10"/>
  </w:num>
  <w:num w:numId="2" w16cid:durableId="939146045">
    <w:abstractNumId w:val="18"/>
  </w:num>
  <w:num w:numId="3" w16cid:durableId="1934237381">
    <w:abstractNumId w:val="23"/>
  </w:num>
  <w:num w:numId="4" w16cid:durableId="1610232876">
    <w:abstractNumId w:val="1"/>
  </w:num>
  <w:num w:numId="5" w16cid:durableId="928008645">
    <w:abstractNumId w:val="24"/>
  </w:num>
  <w:num w:numId="6" w16cid:durableId="1104302385">
    <w:abstractNumId w:val="22"/>
  </w:num>
  <w:num w:numId="7" w16cid:durableId="371662376">
    <w:abstractNumId w:val="12"/>
  </w:num>
  <w:num w:numId="8" w16cid:durableId="493954997">
    <w:abstractNumId w:val="11"/>
  </w:num>
  <w:num w:numId="9" w16cid:durableId="945038586">
    <w:abstractNumId w:val="21"/>
  </w:num>
  <w:num w:numId="10" w16cid:durableId="1868641453">
    <w:abstractNumId w:val="14"/>
  </w:num>
  <w:num w:numId="11" w16cid:durableId="279800278">
    <w:abstractNumId w:val="13"/>
  </w:num>
  <w:num w:numId="12" w16cid:durableId="447360035">
    <w:abstractNumId w:val="20"/>
  </w:num>
  <w:num w:numId="13" w16cid:durableId="737479557">
    <w:abstractNumId w:val="6"/>
  </w:num>
  <w:num w:numId="14" w16cid:durableId="1902134221">
    <w:abstractNumId w:val="9"/>
  </w:num>
  <w:num w:numId="15" w16cid:durableId="222838954">
    <w:abstractNumId w:val="3"/>
  </w:num>
  <w:num w:numId="16" w16cid:durableId="653989014">
    <w:abstractNumId w:val="7"/>
  </w:num>
  <w:num w:numId="17" w16cid:durableId="535391851">
    <w:abstractNumId w:val="8"/>
  </w:num>
  <w:num w:numId="18" w16cid:durableId="296955064">
    <w:abstractNumId w:val="0"/>
  </w:num>
  <w:num w:numId="19" w16cid:durableId="1613826867">
    <w:abstractNumId w:val="5"/>
  </w:num>
  <w:num w:numId="20" w16cid:durableId="673924879">
    <w:abstractNumId w:val="2"/>
  </w:num>
  <w:num w:numId="21" w16cid:durableId="1510414680">
    <w:abstractNumId w:val="16"/>
  </w:num>
  <w:num w:numId="22" w16cid:durableId="2003850765">
    <w:abstractNumId w:val="19"/>
  </w:num>
  <w:num w:numId="23" w16cid:durableId="1821844881">
    <w:abstractNumId w:val="25"/>
  </w:num>
  <w:num w:numId="24" w16cid:durableId="1058817737">
    <w:abstractNumId w:val="17"/>
  </w:num>
  <w:num w:numId="25" w16cid:durableId="2132935816">
    <w:abstractNumId w:val="27"/>
  </w:num>
  <w:num w:numId="26" w16cid:durableId="1901404338">
    <w:abstractNumId w:val="26"/>
  </w:num>
  <w:num w:numId="27" w16cid:durableId="1176463688">
    <w:abstractNumId w:val="4"/>
  </w:num>
  <w:num w:numId="28" w16cid:durableId="1914607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40"/>
    <w:rsid w:val="000516E4"/>
    <w:rsid w:val="00053227"/>
    <w:rsid w:val="00124A36"/>
    <w:rsid w:val="001672EB"/>
    <w:rsid w:val="0018474A"/>
    <w:rsid w:val="001A6D39"/>
    <w:rsid w:val="001A7197"/>
    <w:rsid w:val="001B2140"/>
    <w:rsid w:val="002442FA"/>
    <w:rsid w:val="002E4BAE"/>
    <w:rsid w:val="003161C2"/>
    <w:rsid w:val="0033557A"/>
    <w:rsid w:val="00355C99"/>
    <w:rsid w:val="00372687"/>
    <w:rsid w:val="003A766A"/>
    <w:rsid w:val="003D5AA3"/>
    <w:rsid w:val="004568E7"/>
    <w:rsid w:val="004B7503"/>
    <w:rsid w:val="00536E60"/>
    <w:rsid w:val="005954AA"/>
    <w:rsid w:val="005A16AF"/>
    <w:rsid w:val="005D2ADE"/>
    <w:rsid w:val="005D7B7F"/>
    <w:rsid w:val="00633652"/>
    <w:rsid w:val="00635D92"/>
    <w:rsid w:val="00636E8B"/>
    <w:rsid w:val="006A6FB9"/>
    <w:rsid w:val="007359BF"/>
    <w:rsid w:val="00785C4B"/>
    <w:rsid w:val="007A7A19"/>
    <w:rsid w:val="007B4557"/>
    <w:rsid w:val="007C479F"/>
    <w:rsid w:val="007D33A1"/>
    <w:rsid w:val="007E3C6B"/>
    <w:rsid w:val="00824C6E"/>
    <w:rsid w:val="008633FA"/>
    <w:rsid w:val="00876F3B"/>
    <w:rsid w:val="00895530"/>
    <w:rsid w:val="008A582D"/>
    <w:rsid w:val="008C22CF"/>
    <w:rsid w:val="008C2563"/>
    <w:rsid w:val="0095608C"/>
    <w:rsid w:val="00957DCD"/>
    <w:rsid w:val="00961DAC"/>
    <w:rsid w:val="00963CBA"/>
    <w:rsid w:val="00965B11"/>
    <w:rsid w:val="009A5739"/>
    <w:rsid w:val="00A07DE1"/>
    <w:rsid w:val="00A1051A"/>
    <w:rsid w:val="00A80DD7"/>
    <w:rsid w:val="00AA05DC"/>
    <w:rsid w:val="00AA4F35"/>
    <w:rsid w:val="00AC36C8"/>
    <w:rsid w:val="00B657FC"/>
    <w:rsid w:val="00B8653D"/>
    <w:rsid w:val="00B9653F"/>
    <w:rsid w:val="00BC7BCA"/>
    <w:rsid w:val="00BE447B"/>
    <w:rsid w:val="00C05B26"/>
    <w:rsid w:val="00C135AC"/>
    <w:rsid w:val="00C23179"/>
    <w:rsid w:val="00C279BB"/>
    <w:rsid w:val="00C33940"/>
    <w:rsid w:val="00C726C3"/>
    <w:rsid w:val="00D156D5"/>
    <w:rsid w:val="00D52A31"/>
    <w:rsid w:val="00DD5FEF"/>
    <w:rsid w:val="00DD6EBC"/>
    <w:rsid w:val="00DE1263"/>
    <w:rsid w:val="00DF32BE"/>
    <w:rsid w:val="00E012E0"/>
    <w:rsid w:val="00E203F8"/>
    <w:rsid w:val="00E40064"/>
    <w:rsid w:val="00EA1D38"/>
    <w:rsid w:val="00EA5C87"/>
    <w:rsid w:val="00EE0B11"/>
    <w:rsid w:val="00EE517E"/>
    <w:rsid w:val="00F16251"/>
    <w:rsid w:val="00F81619"/>
    <w:rsid w:val="00FC6F64"/>
    <w:rsid w:val="07BA2965"/>
    <w:rsid w:val="124F510C"/>
    <w:rsid w:val="157D13AA"/>
    <w:rsid w:val="1D86AB15"/>
    <w:rsid w:val="289ED214"/>
    <w:rsid w:val="3A78FCB6"/>
    <w:rsid w:val="47250958"/>
    <w:rsid w:val="56931FB4"/>
    <w:rsid w:val="59064CBB"/>
    <w:rsid w:val="62F7B649"/>
    <w:rsid w:val="6561D251"/>
    <w:rsid w:val="683F4B50"/>
    <w:rsid w:val="6A233768"/>
    <w:rsid w:val="6A782912"/>
    <w:rsid w:val="7FC6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9B4C"/>
  <w15:chartTrackingRefBased/>
  <w15:docId w15:val="{621107A6-9461-4AA7-8360-EAB1A13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40"/>
  </w:style>
  <w:style w:type="paragraph" w:styleId="Footer">
    <w:name w:val="footer"/>
    <w:basedOn w:val="Normal"/>
    <w:link w:val="FooterChar"/>
    <w:uiPriority w:val="99"/>
    <w:unhideWhenUsed/>
    <w:rsid w:val="00C3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40"/>
  </w:style>
  <w:style w:type="paragraph" w:styleId="ListParagraph">
    <w:name w:val="List Paragraph"/>
    <w:basedOn w:val="Normal"/>
    <w:uiPriority w:val="34"/>
    <w:qFormat/>
    <w:rsid w:val="00D156D5"/>
    <w:pPr>
      <w:ind w:left="720"/>
      <w:contextualSpacing/>
    </w:pPr>
  </w:style>
  <w:style w:type="character" w:styleId="Hyperlink">
    <w:name w:val="Hyperlink"/>
    <w:basedOn w:val="DefaultParagraphFont"/>
    <w:uiPriority w:val="99"/>
    <w:unhideWhenUsed/>
    <w:rsid w:val="00D156D5"/>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96082-95f0-4617-a02b-a67d2a5d17d7">
      <Terms xmlns="http://schemas.microsoft.com/office/infopath/2007/PartnerControls"/>
    </lcf76f155ced4ddcb4097134ff3c332f>
    <TaxCatchAll xmlns="2a7a0ad4-b371-4b09-9ea9-8cd9b06035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54AA8A1D5524DB418CA5964BC7455" ma:contentTypeVersion="18" ma:contentTypeDescription="Create a new document." ma:contentTypeScope="" ma:versionID="23be35ccea92079cc4dc3c0b73664019">
  <xsd:schema xmlns:xsd="http://www.w3.org/2001/XMLSchema" xmlns:xs="http://www.w3.org/2001/XMLSchema" xmlns:p="http://schemas.microsoft.com/office/2006/metadata/properties" xmlns:ns2="51d96082-95f0-4617-a02b-a67d2a5d17d7" xmlns:ns3="2a7a0ad4-b371-4b09-9ea9-8cd9b060351a" targetNamespace="http://schemas.microsoft.com/office/2006/metadata/properties" ma:root="true" ma:fieldsID="03c83cc02a0617bbeee0bd578389865c" ns2:_="" ns3:_="">
    <xsd:import namespace="51d96082-95f0-4617-a02b-a67d2a5d17d7"/>
    <xsd:import namespace="2a7a0ad4-b371-4b09-9ea9-8cd9b0603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6082-95f0-4617-a02b-a67d2a5d1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169a-2806-423d-ad31-843ba6fa51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ad4-b371-4b09-9ea9-8cd9b0603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507c0-75f5-42b9-ae31-522699209909}" ma:internalName="TaxCatchAll" ma:showField="CatchAllData" ma:web="2a7a0ad4-b371-4b09-9ea9-8cd9b0603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0F2F-84C0-4202-BB1A-D444B03726C7}">
  <ds:schemaRefs>
    <ds:schemaRef ds:uri="http://schemas.microsoft.com/office/2006/metadata/properties"/>
    <ds:schemaRef ds:uri="http://schemas.microsoft.com/office/infopath/2007/PartnerControls"/>
    <ds:schemaRef ds:uri="51d96082-95f0-4617-a02b-a67d2a5d17d7"/>
    <ds:schemaRef ds:uri="2a7a0ad4-b371-4b09-9ea9-8cd9b060351a"/>
  </ds:schemaRefs>
</ds:datastoreItem>
</file>

<file path=customXml/itemProps2.xml><?xml version="1.0" encoding="utf-8"?>
<ds:datastoreItem xmlns:ds="http://schemas.openxmlformats.org/officeDocument/2006/customXml" ds:itemID="{0FA57886-952C-43A9-8CBD-52DECE00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96082-95f0-4617-a02b-a67d2a5d17d7"/>
    <ds:schemaRef ds:uri="2a7a0ad4-b371-4b09-9ea9-8cd9b0603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E7964-F47A-4A9C-8674-CD55AD8CC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 Chow</dc:creator>
  <cp:keywords/>
  <dc:description/>
  <cp:lastModifiedBy>Kelly Miller, CAE</cp:lastModifiedBy>
  <cp:revision>24</cp:revision>
  <cp:lastPrinted>2022-02-08T23:49:00Z</cp:lastPrinted>
  <dcterms:created xsi:type="dcterms:W3CDTF">2023-08-31T13:00:00Z</dcterms:created>
  <dcterms:modified xsi:type="dcterms:W3CDTF">2023-12-19T11:21:00Z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0x010100F6454AA8A1D5524DB418CA5964BC7455</vt:lpwstr>
  </property>
  <property fmtid="{D5CDD505-2E9C-101B-9397-08002B2CF9AE}" pid="3" name="MediaServiceImageTags">
    <vt:lpwstr/>
  </property>
</Properties>
</file>