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62" w:rsidRPr="002272F1" w:rsidRDefault="00FD2162" w:rsidP="00756D5D">
      <w:pPr>
        <w:rPr>
          <w:rFonts w:ascii="Calibri" w:hAnsi="Calibri"/>
          <w:b/>
          <w:sz w:val="28"/>
          <w:szCs w:val="28"/>
        </w:rPr>
      </w:pPr>
      <w:bookmarkStart w:id="0" w:name="_GoBack"/>
      <w:bookmarkEnd w:id="0"/>
    </w:p>
    <w:p w:rsidR="009E380A" w:rsidRPr="002272F1" w:rsidRDefault="009E380A" w:rsidP="00756D5D">
      <w:pPr>
        <w:rPr>
          <w:rFonts w:ascii="Calibri" w:hAnsi="Calibri"/>
          <w:b/>
          <w:sz w:val="28"/>
          <w:szCs w:val="28"/>
        </w:rPr>
      </w:pPr>
      <w:r w:rsidRPr="002272F1">
        <w:rPr>
          <w:rFonts w:ascii="Calibri" w:hAnsi="Calibri"/>
          <w:b/>
          <w:sz w:val="28"/>
          <w:szCs w:val="28"/>
        </w:rPr>
        <w:t>2.</w:t>
      </w:r>
      <w:r w:rsidRPr="002272F1">
        <w:rPr>
          <w:rFonts w:ascii="Calibri" w:hAnsi="Calibri"/>
          <w:b/>
          <w:sz w:val="28"/>
          <w:szCs w:val="28"/>
        </w:rPr>
        <w:tab/>
        <w:t>Designation Requirements, Fees, and Application Materials</w:t>
      </w:r>
    </w:p>
    <w:p w:rsidR="009E380A" w:rsidRPr="002272F1" w:rsidRDefault="009E380A" w:rsidP="00756D5D">
      <w:pPr>
        <w:rPr>
          <w:rFonts w:ascii="Calibri" w:hAnsi="Calibri"/>
          <w:sz w:val="16"/>
          <w:szCs w:val="16"/>
        </w:rPr>
      </w:pPr>
    </w:p>
    <w:p w:rsidR="009E380A" w:rsidRPr="002272F1" w:rsidRDefault="009E380A" w:rsidP="00BA74D2">
      <w:pPr>
        <w:ind w:left="-540" w:right="-360" w:firstLine="540"/>
        <w:rPr>
          <w:rFonts w:ascii="Calibri" w:hAnsi="Calibri"/>
          <w:b/>
          <w:sz w:val="24"/>
          <w:szCs w:val="24"/>
        </w:rPr>
      </w:pPr>
      <w:r w:rsidRPr="002272F1">
        <w:rPr>
          <w:rFonts w:ascii="Calibri" w:hAnsi="Calibri"/>
          <w:b/>
          <w:sz w:val="24"/>
          <w:szCs w:val="24"/>
        </w:rPr>
        <w:t xml:space="preserve">Designation applicants must meet the following </w:t>
      </w:r>
      <w:r w:rsidRPr="002272F1">
        <w:rPr>
          <w:rFonts w:ascii="Calibri" w:hAnsi="Calibri"/>
          <w:b/>
          <w:sz w:val="24"/>
          <w:szCs w:val="24"/>
          <w:u w:val="single"/>
        </w:rPr>
        <w:t>five</w:t>
      </w:r>
      <w:r w:rsidRPr="002272F1">
        <w:rPr>
          <w:rFonts w:ascii="Calibri" w:hAnsi="Calibri"/>
          <w:b/>
          <w:sz w:val="24"/>
          <w:szCs w:val="24"/>
        </w:rPr>
        <w:t xml:space="preserve"> criteria:</w:t>
      </w:r>
    </w:p>
    <w:p w:rsidR="009E380A" w:rsidRPr="002272F1" w:rsidRDefault="009E380A" w:rsidP="00BA74D2">
      <w:pPr>
        <w:ind w:left="-540" w:right="-360" w:firstLine="540"/>
        <w:rPr>
          <w:rFonts w:ascii="Calibri" w:hAnsi="Calibri"/>
          <w:b/>
          <w:sz w:val="16"/>
          <w:szCs w:val="16"/>
        </w:rPr>
      </w:pPr>
    </w:p>
    <w:p w:rsidR="009E380A" w:rsidRPr="002272F1" w:rsidRDefault="009E380A" w:rsidP="009E380A">
      <w:pPr>
        <w:numPr>
          <w:ilvl w:val="0"/>
          <w:numId w:val="8"/>
        </w:numPr>
        <w:spacing w:after="0" w:line="240" w:lineRule="auto"/>
        <w:ind w:right="-360"/>
        <w:rPr>
          <w:rFonts w:ascii="Calibri" w:hAnsi="Calibri"/>
          <w:sz w:val="24"/>
          <w:szCs w:val="24"/>
        </w:rPr>
      </w:pPr>
      <w:r w:rsidRPr="002272F1">
        <w:rPr>
          <w:rFonts w:ascii="Calibri" w:hAnsi="Calibri"/>
          <w:b/>
          <w:bCs/>
          <w:sz w:val="24"/>
          <w:szCs w:val="24"/>
        </w:rPr>
        <w:t>EXPERIENCE</w:t>
      </w:r>
      <w:r w:rsidRPr="002272F1">
        <w:rPr>
          <w:rFonts w:ascii="Calibri" w:hAnsi="Calibri"/>
          <w:sz w:val="24"/>
          <w:szCs w:val="24"/>
        </w:rPr>
        <w:t xml:space="preserve">: Have a minimum of five years of real estate brokerage experience as an actively engaged industrial and/or office real estate broker. </w:t>
      </w:r>
    </w:p>
    <w:p w:rsidR="009E380A" w:rsidRPr="002272F1" w:rsidRDefault="009E380A" w:rsidP="00BA74D2">
      <w:pPr>
        <w:ind w:right="-360"/>
        <w:rPr>
          <w:rFonts w:ascii="Calibri" w:hAnsi="Calibri"/>
        </w:rPr>
      </w:pPr>
    </w:p>
    <w:p w:rsidR="009E380A" w:rsidRPr="002272F1" w:rsidRDefault="009E380A" w:rsidP="009E380A">
      <w:pPr>
        <w:numPr>
          <w:ilvl w:val="0"/>
          <w:numId w:val="8"/>
        </w:numPr>
        <w:spacing w:after="0" w:line="240" w:lineRule="auto"/>
        <w:ind w:right="-360"/>
        <w:rPr>
          <w:rFonts w:ascii="Calibri" w:hAnsi="Calibri"/>
          <w:sz w:val="24"/>
          <w:szCs w:val="24"/>
        </w:rPr>
      </w:pPr>
      <w:r w:rsidRPr="002272F1">
        <w:rPr>
          <w:rFonts w:ascii="Calibri" w:hAnsi="Calibri"/>
          <w:b/>
          <w:bCs/>
          <w:sz w:val="24"/>
          <w:szCs w:val="24"/>
        </w:rPr>
        <w:t>PRODUCTION</w:t>
      </w:r>
      <w:r w:rsidRPr="002272F1">
        <w:rPr>
          <w:rFonts w:ascii="Calibri" w:hAnsi="Calibri"/>
          <w:sz w:val="24"/>
          <w:szCs w:val="24"/>
        </w:rPr>
        <w:t xml:space="preserve">: Demonstrate transaction volume that meets minimum </w:t>
      </w:r>
      <w:r w:rsidRPr="002272F1">
        <w:rPr>
          <w:rFonts w:ascii="Calibri" w:hAnsi="Calibri"/>
          <w:b/>
          <w:bCs/>
          <w:sz w:val="24"/>
          <w:szCs w:val="24"/>
        </w:rPr>
        <w:t xml:space="preserve">Gross Fee Income (GFI). </w:t>
      </w:r>
      <w:r w:rsidRPr="002272F1">
        <w:rPr>
          <w:rFonts w:ascii="Calibri" w:hAnsi="Calibri"/>
          <w:bCs/>
          <w:sz w:val="24"/>
          <w:szCs w:val="24"/>
        </w:rPr>
        <w:t>GFI</w:t>
      </w:r>
      <w:r w:rsidRPr="002272F1">
        <w:rPr>
          <w:rFonts w:ascii="Calibri" w:hAnsi="Calibri"/>
          <w:b/>
          <w:bCs/>
          <w:sz w:val="24"/>
          <w:szCs w:val="24"/>
        </w:rPr>
        <w:t xml:space="preserve"> </w:t>
      </w:r>
      <w:r w:rsidRPr="002272F1">
        <w:rPr>
          <w:rFonts w:ascii="Calibri" w:hAnsi="Calibri"/>
          <w:bCs/>
          <w:sz w:val="24"/>
          <w:szCs w:val="24"/>
        </w:rPr>
        <w:t>is that amount that the applicant’s firm receives before splits that is directly attributable to the applicant. </w:t>
      </w:r>
    </w:p>
    <w:p w:rsidR="009E380A" w:rsidRPr="002272F1" w:rsidRDefault="009E380A" w:rsidP="00BA74D2">
      <w:pPr>
        <w:ind w:right="-360"/>
        <w:rPr>
          <w:rFonts w:ascii="Calibri" w:hAnsi="Calibri"/>
          <w:sz w:val="10"/>
          <w:szCs w:val="10"/>
        </w:rPr>
      </w:pPr>
    </w:p>
    <w:p w:rsidR="009E380A" w:rsidRPr="002272F1" w:rsidRDefault="009E380A" w:rsidP="009E380A">
      <w:pPr>
        <w:numPr>
          <w:ilvl w:val="0"/>
          <w:numId w:val="14"/>
        </w:numPr>
        <w:spacing w:after="0" w:line="240" w:lineRule="auto"/>
        <w:ind w:right="-360"/>
        <w:rPr>
          <w:rFonts w:ascii="Calibri" w:hAnsi="Calibri"/>
          <w:sz w:val="12"/>
          <w:szCs w:val="12"/>
        </w:rPr>
      </w:pPr>
      <w:r w:rsidRPr="002272F1">
        <w:rPr>
          <w:rFonts w:ascii="Calibri" w:hAnsi="Calibri"/>
          <w:sz w:val="24"/>
          <w:szCs w:val="24"/>
        </w:rPr>
        <w:t xml:space="preserve">The GFI requirement is set by the chapter and ranges from $200,000 to $400,000 per year.  GFI requirements by market are </w:t>
      </w:r>
      <w:r w:rsidR="00792F1C">
        <w:rPr>
          <w:rFonts w:ascii="Calibri" w:hAnsi="Calibri"/>
          <w:sz w:val="24"/>
          <w:szCs w:val="24"/>
        </w:rPr>
        <w:t xml:space="preserve">available for review </w:t>
      </w:r>
      <w:r w:rsidRPr="002272F1">
        <w:rPr>
          <w:rFonts w:ascii="Calibri" w:hAnsi="Calibri"/>
          <w:sz w:val="24"/>
          <w:szCs w:val="24"/>
        </w:rPr>
        <w:t xml:space="preserve">online at:  </w:t>
      </w:r>
    </w:p>
    <w:p w:rsidR="009E380A" w:rsidRPr="002272F1" w:rsidRDefault="009E380A" w:rsidP="00A558F3">
      <w:pPr>
        <w:ind w:left="1080" w:right="-360"/>
        <w:rPr>
          <w:rFonts w:ascii="Calibri" w:hAnsi="Calibri"/>
          <w:sz w:val="12"/>
          <w:szCs w:val="12"/>
        </w:rPr>
      </w:pPr>
    </w:p>
    <w:p w:rsidR="009E380A" w:rsidRPr="002272F1" w:rsidRDefault="009E380A" w:rsidP="009E380A">
      <w:pPr>
        <w:ind w:left="1080" w:right="-360"/>
        <w:rPr>
          <w:rFonts w:ascii="Calibri" w:hAnsi="Calibri"/>
          <w:sz w:val="12"/>
          <w:szCs w:val="12"/>
        </w:rPr>
      </w:pPr>
      <w:r w:rsidRPr="002272F1">
        <w:rPr>
          <w:rFonts w:ascii="Calibri" w:hAnsi="Calibri"/>
          <w:sz w:val="24"/>
          <w:szCs w:val="24"/>
        </w:rPr>
        <w:t>http://www.sior.com/docs/digital-advertising/GFI%20Requirements_2013.pdf</w:t>
      </w:r>
    </w:p>
    <w:p w:rsidR="009E380A" w:rsidRPr="002272F1" w:rsidRDefault="009E380A" w:rsidP="00A558F3">
      <w:pPr>
        <w:ind w:right="-360"/>
        <w:rPr>
          <w:rFonts w:ascii="Calibri" w:hAnsi="Calibri"/>
          <w:sz w:val="12"/>
          <w:szCs w:val="12"/>
        </w:rPr>
      </w:pPr>
    </w:p>
    <w:p w:rsidR="009E380A" w:rsidRPr="002272F1" w:rsidRDefault="009E380A" w:rsidP="00BA74D2">
      <w:pPr>
        <w:ind w:left="720" w:right="-360"/>
        <w:rPr>
          <w:rFonts w:ascii="Calibri" w:hAnsi="Calibri"/>
          <w:sz w:val="24"/>
          <w:szCs w:val="24"/>
          <w:u w:val="single"/>
        </w:rPr>
      </w:pPr>
      <w:r w:rsidRPr="002272F1">
        <w:rPr>
          <w:rFonts w:ascii="Calibri" w:hAnsi="Calibri"/>
          <w:sz w:val="24"/>
          <w:szCs w:val="24"/>
          <w:u w:val="single"/>
        </w:rPr>
        <w:t>Industrial, Office, and Advisory Specialists:</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Meet the established GFI requirement</w:t>
      </w:r>
      <w:r w:rsidR="006901C5">
        <w:rPr>
          <w:rFonts w:ascii="Calibri" w:hAnsi="Calibri"/>
          <w:sz w:val="24"/>
          <w:szCs w:val="24"/>
        </w:rPr>
        <w:t xml:space="preserve"> for three out of the last four </w:t>
      </w:r>
      <w:r w:rsidRPr="002272F1">
        <w:rPr>
          <w:rFonts w:ascii="Calibri" w:hAnsi="Calibri"/>
          <w:sz w:val="24"/>
          <w:szCs w:val="24"/>
        </w:rPr>
        <w:t xml:space="preserve">12-month periods. </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Close at least 5 transactions per year.</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Minimum of 70% of the GFI requirement is comprised of industrial and/or office transactions.</w:t>
      </w:r>
    </w:p>
    <w:p w:rsidR="009E380A" w:rsidRPr="002272F1" w:rsidRDefault="009E380A" w:rsidP="00BA74D2">
      <w:pPr>
        <w:ind w:left="720" w:right="-360"/>
        <w:rPr>
          <w:rFonts w:ascii="Calibri" w:hAnsi="Calibri"/>
          <w:sz w:val="12"/>
          <w:szCs w:val="12"/>
        </w:rPr>
      </w:pPr>
    </w:p>
    <w:p w:rsidR="009E380A" w:rsidRPr="002272F1" w:rsidRDefault="009E380A" w:rsidP="00BA74D2">
      <w:pPr>
        <w:ind w:left="720" w:right="-360"/>
        <w:rPr>
          <w:rFonts w:ascii="Calibri" w:hAnsi="Calibri"/>
          <w:bCs/>
          <w:sz w:val="24"/>
          <w:szCs w:val="24"/>
          <w:u w:val="single"/>
        </w:rPr>
      </w:pPr>
      <w:r w:rsidRPr="002272F1">
        <w:rPr>
          <w:rFonts w:ascii="Calibri" w:hAnsi="Calibri"/>
          <w:bCs/>
          <w:sz w:val="24"/>
          <w:szCs w:val="24"/>
          <w:u w:val="single"/>
        </w:rPr>
        <w:t>Sales Manager Specialists:</w:t>
      </w:r>
    </w:p>
    <w:p w:rsidR="009E380A" w:rsidRPr="002272F1" w:rsidRDefault="009E380A" w:rsidP="009E380A">
      <w:pPr>
        <w:numPr>
          <w:ilvl w:val="0"/>
          <w:numId w:val="14"/>
        </w:numPr>
        <w:spacing w:after="0" w:line="240" w:lineRule="auto"/>
        <w:ind w:right="-360"/>
        <w:rPr>
          <w:rFonts w:ascii="Calibri" w:hAnsi="Calibri"/>
          <w:bCs/>
          <w:sz w:val="24"/>
          <w:szCs w:val="24"/>
        </w:rPr>
      </w:pPr>
      <w:r w:rsidRPr="002272F1">
        <w:rPr>
          <w:rFonts w:ascii="Calibri" w:hAnsi="Calibri"/>
          <w:bCs/>
          <w:sz w:val="24"/>
          <w:szCs w:val="24"/>
        </w:rPr>
        <w:t>Multiply the GFI requirement amount by 10 brokers, and take 75% of the resulting figure.  This is the yearly GFI requirement for three out of the five most recent 12-month periods</w:t>
      </w:r>
      <w:r w:rsidR="00792F1C">
        <w:rPr>
          <w:rFonts w:ascii="Calibri" w:hAnsi="Calibri"/>
          <w:bCs/>
          <w:sz w:val="24"/>
          <w:szCs w:val="24"/>
        </w:rPr>
        <w:t>.</w:t>
      </w:r>
    </w:p>
    <w:p w:rsidR="009E380A" w:rsidRPr="002272F1" w:rsidRDefault="009E380A" w:rsidP="009E380A">
      <w:pPr>
        <w:numPr>
          <w:ilvl w:val="0"/>
          <w:numId w:val="14"/>
        </w:numPr>
        <w:spacing w:after="0" w:line="240" w:lineRule="auto"/>
        <w:ind w:right="-360"/>
        <w:rPr>
          <w:rFonts w:ascii="Calibri" w:hAnsi="Calibri"/>
          <w:bCs/>
          <w:sz w:val="24"/>
          <w:szCs w:val="24"/>
        </w:rPr>
      </w:pPr>
      <w:r w:rsidRPr="002272F1">
        <w:rPr>
          <w:rFonts w:ascii="Calibri" w:hAnsi="Calibri"/>
          <w:bCs/>
          <w:sz w:val="24"/>
          <w:szCs w:val="24"/>
        </w:rPr>
        <w:t>Use the top 10 industrial and/or office brokers when filling in the GFI Affidavit.</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Minimum of 70% of the GFI requirement is comprised of industrial and/or office transactions.</w:t>
      </w:r>
    </w:p>
    <w:p w:rsidR="009E380A" w:rsidRPr="002272F1" w:rsidRDefault="009E380A" w:rsidP="00BA74D2">
      <w:pPr>
        <w:ind w:right="-360"/>
        <w:rPr>
          <w:rFonts w:ascii="Calibri" w:hAnsi="Calibri"/>
          <w:bCs/>
          <w:sz w:val="12"/>
          <w:szCs w:val="12"/>
        </w:rPr>
      </w:pPr>
    </w:p>
    <w:p w:rsidR="009E380A" w:rsidRPr="002272F1" w:rsidRDefault="009E380A" w:rsidP="00BA74D2">
      <w:pPr>
        <w:ind w:right="-360" w:firstLine="720"/>
        <w:rPr>
          <w:rFonts w:ascii="Calibri" w:hAnsi="Calibri"/>
          <w:sz w:val="24"/>
          <w:szCs w:val="24"/>
          <w:u w:val="single"/>
        </w:rPr>
      </w:pPr>
      <w:r w:rsidRPr="002272F1">
        <w:rPr>
          <w:rFonts w:ascii="Calibri" w:hAnsi="Calibri"/>
          <w:sz w:val="24"/>
          <w:szCs w:val="24"/>
          <w:u w:val="single"/>
        </w:rPr>
        <w:t>Industrial &amp; Office Dual Specialists:</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Meet 200% of the established GFI requiremen</w:t>
      </w:r>
      <w:r w:rsidR="006901C5">
        <w:rPr>
          <w:rFonts w:ascii="Calibri" w:hAnsi="Calibri"/>
          <w:sz w:val="24"/>
          <w:szCs w:val="24"/>
        </w:rPr>
        <w:t>t for three out of the last four</w:t>
      </w:r>
      <w:r w:rsidRPr="002272F1">
        <w:rPr>
          <w:rFonts w:ascii="Calibri" w:hAnsi="Calibri"/>
          <w:sz w:val="24"/>
          <w:szCs w:val="24"/>
        </w:rPr>
        <w:t xml:space="preserve"> 12-month periods. </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Close at least 10 transactions per year.</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lastRenderedPageBreak/>
        <w:t xml:space="preserve">Industrial transactions must comprise an amount equal to at least 70% of the GFI requirement, </w:t>
      </w:r>
      <w:r w:rsidRPr="002272F1">
        <w:rPr>
          <w:rFonts w:ascii="Calibri" w:hAnsi="Calibri"/>
          <w:b/>
          <w:sz w:val="24"/>
          <w:szCs w:val="24"/>
          <w:u w:val="single"/>
        </w:rPr>
        <w:t>and</w:t>
      </w:r>
    </w:p>
    <w:p w:rsidR="009E380A" w:rsidRPr="002272F1" w:rsidRDefault="009E380A" w:rsidP="009E380A">
      <w:pPr>
        <w:numPr>
          <w:ilvl w:val="0"/>
          <w:numId w:val="14"/>
        </w:numPr>
        <w:spacing w:after="0" w:line="240" w:lineRule="auto"/>
        <w:ind w:right="-360"/>
        <w:rPr>
          <w:rFonts w:ascii="Calibri" w:hAnsi="Calibri"/>
          <w:sz w:val="24"/>
          <w:szCs w:val="24"/>
        </w:rPr>
      </w:pPr>
      <w:r w:rsidRPr="002272F1">
        <w:rPr>
          <w:rFonts w:ascii="Calibri" w:hAnsi="Calibri"/>
          <w:sz w:val="24"/>
          <w:szCs w:val="24"/>
        </w:rPr>
        <w:t>Office transactions must comprise an amount equal to at least 70% of the GFI requirement.</w:t>
      </w:r>
    </w:p>
    <w:p w:rsidR="009E380A" w:rsidRPr="002272F1" w:rsidRDefault="009E380A" w:rsidP="00BA74D2">
      <w:pPr>
        <w:ind w:right="-360"/>
        <w:rPr>
          <w:rFonts w:ascii="Calibri" w:hAnsi="Calibri"/>
        </w:rPr>
      </w:pPr>
    </w:p>
    <w:p w:rsidR="009E380A" w:rsidRPr="002272F1" w:rsidRDefault="009E380A" w:rsidP="009E380A">
      <w:pPr>
        <w:numPr>
          <w:ilvl w:val="0"/>
          <w:numId w:val="8"/>
        </w:numPr>
        <w:spacing w:after="0" w:line="240" w:lineRule="auto"/>
        <w:ind w:right="-360"/>
        <w:rPr>
          <w:rFonts w:ascii="Calibri" w:hAnsi="Calibri"/>
          <w:sz w:val="24"/>
          <w:szCs w:val="24"/>
        </w:rPr>
      </w:pPr>
      <w:r w:rsidRPr="002272F1">
        <w:rPr>
          <w:rFonts w:ascii="Calibri" w:hAnsi="Calibri"/>
          <w:b/>
          <w:bCs/>
          <w:sz w:val="24"/>
          <w:szCs w:val="24"/>
        </w:rPr>
        <w:t>EDUCATION</w:t>
      </w:r>
      <w:r w:rsidRPr="002272F1">
        <w:rPr>
          <w:rFonts w:ascii="Calibri" w:hAnsi="Calibri"/>
          <w:sz w:val="24"/>
          <w:szCs w:val="24"/>
        </w:rPr>
        <w:t xml:space="preserve">: Prove to be a knowledgeable professional by completing </w:t>
      </w:r>
      <w:r w:rsidRPr="002272F1">
        <w:rPr>
          <w:rFonts w:ascii="Calibri" w:hAnsi="Calibri"/>
          <w:sz w:val="24"/>
          <w:szCs w:val="24"/>
          <w:u w:val="single"/>
        </w:rPr>
        <w:t>either</w:t>
      </w:r>
      <w:r w:rsidRPr="002272F1">
        <w:rPr>
          <w:rFonts w:ascii="Calibri" w:hAnsi="Calibri"/>
          <w:sz w:val="24"/>
          <w:szCs w:val="24"/>
        </w:rPr>
        <w:t xml:space="preserve"> option 1 </w:t>
      </w:r>
      <w:r w:rsidRPr="002272F1">
        <w:rPr>
          <w:rFonts w:ascii="Calibri" w:hAnsi="Calibri"/>
          <w:sz w:val="24"/>
          <w:szCs w:val="24"/>
          <w:u w:val="single"/>
        </w:rPr>
        <w:t>or</w:t>
      </w:r>
      <w:r w:rsidRPr="002272F1">
        <w:rPr>
          <w:rFonts w:ascii="Calibri" w:hAnsi="Calibri"/>
          <w:sz w:val="24"/>
          <w:szCs w:val="24"/>
        </w:rPr>
        <w:t xml:space="preserve"> 2:</w:t>
      </w:r>
    </w:p>
    <w:p w:rsidR="009E380A" w:rsidRPr="002272F1" w:rsidRDefault="009E380A" w:rsidP="009E380A">
      <w:pPr>
        <w:numPr>
          <w:ilvl w:val="1"/>
          <w:numId w:val="8"/>
        </w:numPr>
        <w:spacing w:after="0" w:line="240" w:lineRule="auto"/>
        <w:ind w:right="-360"/>
        <w:rPr>
          <w:rFonts w:ascii="Calibri" w:hAnsi="Calibri"/>
          <w:sz w:val="24"/>
          <w:szCs w:val="24"/>
        </w:rPr>
      </w:pPr>
      <w:r w:rsidRPr="002272F1">
        <w:rPr>
          <w:rFonts w:ascii="Calibri" w:hAnsi="Calibri"/>
          <w:b/>
          <w:i/>
          <w:sz w:val="24"/>
          <w:szCs w:val="24"/>
        </w:rPr>
        <w:t>Core Components of Commercial Brokerage</w:t>
      </w:r>
      <w:r w:rsidRPr="002272F1">
        <w:rPr>
          <w:rFonts w:ascii="Calibri" w:hAnsi="Calibri"/>
          <w:b/>
          <w:sz w:val="24"/>
          <w:szCs w:val="24"/>
        </w:rPr>
        <w:t xml:space="preserve"> coursework</w:t>
      </w:r>
      <w:r w:rsidRPr="002272F1">
        <w:rPr>
          <w:rFonts w:ascii="Calibri" w:hAnsi="Calibri"/>
          <w:sz w:val="24"/>
          <w:szCs w:val="24"/>
        </w:rPr>
        <w:t xml:space="preserve"> through the </w:t>
      </w:r>
      <w:hyperlink r:id="rId8" w:history="1">
        <w:r w:rsidRPr="002272F1">
          <w:rPr>
            <w:rStyle w:val="Hyperlink"/>
            <w:rFonts w:ascii="Calibri" w:hAnsi="Calibri"/>
            <w:color w:val="auto"/>
            <w:sz w:val="24"/>
            <w:szCs w:val="24"/>
          </w:rPr>
          <w:t>SIOR Center for Career Advancement (CCA)</w:t>
        </w:r>
      </w:hyperlink>
      <w:r w:rsidRPr="002272F1">
        <w:rPr>
          <w:rFonts w:ascii="Calibri" w:hAnsi="Calibri"/>
          <w:sz w:val="24"/>
          <w:szCs w:val="24"/>
        </w:rPr>
        <w:t xml:space="preserve"> </w:t>
      </w:r>
    </w:p>
    <w:p w:rsidR="009E380A" w:rsidRPr="002272F1" w:rsidRDefault="009E380A" w:rsidP="00BA74D2">
      <w:pPr>
        <w:ind w:left="1080" w:right="-360"/>
        <w:rPr>
          <w:rFonts w:ascii="Calibri" w:hAnsi="Calibri"/>
          <w:sz w:val="12"/>
          <w:szCs w:val="12"/>
        </w:rPr>
      </w:pPr>
    </w:p>
    <w:p w:rsidR="00FD2162" w:rsidRPr="002272F1" w:rsidRDefault="00FD2162" w:rsidP="00BA74D2">
      <w:pPr>
        <w:ind w:left="720" w:right="-360" w:firstLine="720"/>
        <w:rPr>
          <w:rFonts w:ascii="Calibri" w:hAnsi="Calibri"/>
          <w:sz w:val="24"/>
          <w:szCs w:val="24"/>
        </w:rPr>
      </w:pPr>
    </w:p>
    <w:p w:rsidR="009E380A" w:rsidRPr="002272F1" w:rsidRDefault="009E380A" w:rsidP="00BA74D2">
      <w:pPr>
        <w:ind w:left="720" w:right="-360" w:firstLine="720"/>
        <w:rPr>
          <w:rFonts w:ascii="Calibri" w:hAnsi="Calibri"/>
          <w:sz w:val="24"/>
          <w:szCs w:val="24"/>
        </w:rPr>
      </w:pPr>
      <w:r w:rsidRPr="002272F1">
        <w:rPr>
          <w:rFonts w:ascii="Calibri" w:hAnsi="Calibri"/>
          <w:sz w:val="24"/>
          <w:szCs w:val="24"/>
        </w:rPr>
        <w:t>Applicants complete three (3) mandatory courses:</w:t>
      </w:r>
    </w:p>
    <w:p w:rsidR="009E380A" w:rsidRPr="002272F1" w:rsidRDefault="009E380A" w:rsidP="009E380A">
      <w:pPr>
        <w:numPr>
          <w:ilvl w:val="0"/>
          <w:numId w:val="12"/>
        </w:numPr>
        <w:spacing w:after="0" w:line="240" w:lineRule="auto"/>
        <w:ind w:right="-360"/>
        <w:rPr>
          <w:rFonts w:ascii="Calibri" w:hAnsi="Calibri"/>
          <w:sz w:val="24"/>
          <w:szCs w:val="24"/>
        </w:rPr>
      </w:pPr>
      <w:r w:rsidRPr="002272F1">
        <w:rPr>
          <w:rFonts w:ascii="Calibri" w:hAnsi="Calibri"/>
          <w:sz w:val="24"/>
          <w:szCs w:val="24"/>
        </w:rPr>
        <w:t>Ethics &amp; Professional Standards</w:t>
      </w:r>
    </w:p>
    <w:p w:rsidR="009E380A" w:rsidRPr="002272F1" w:rsidRDefault="009E380A" w:rsidP="009E380A">
      <w:pPr>
        <w:numPr>
          <w:ilvl w:val="0"/>
          <w:numId w:val="12"/>
        </w:numPr>
        <w:spacing w:after="0" w:line="240" w:lineRule="auto"/>
        <w:ind w:right="-360"/>
        <w:rPr>
          <w:rFonts w:ascii="Calibri" w:hAnsi="Calibri"/>
          <w:sz w:val="24"/>
          <w:szCs w:val="24"/>
        </w:rPr>
      </w:pPr>
      <w:r w:rsidRPr="002272F1">
        <w:rPr>
          <w:rFonts w:ascii="Calibri" w:hAnsi="Calibri"/>
          <w:sz w:val="24"/>
          <w:szCs w:val="24"/>
        </w:rPr>
        <w:t>Construction</w:t>
      </w:r>
    </w:p>
    <w:p w:rsidR="009E380A" w:rsidRPr="002272F1" w:rsidRDefault="009E380A" w:rsidP="009E380A">
      <w:pPr>
        <w:numPr>
          <w:ilvl w:val="0"/>
          <w:numId w:val="12"/>
        </w:numPr>
        <w:spacing w:after="0" w:line="240" w:lineRule="auto"/>
        <w:ind w:right="-360"/>
        <w:rPr>
          <w:rFonts w:ascii="Calibri" w:hAnsi="Calibri"/>
          <w:sz w:val="24"/>
          <w:szCs w:val="24"/>
        </w:rPr>
      </w:pPr>
      <w:r w:rsidRPr="002272F1">
        <w:rPr>
          <w:rFonts w:ascii="Calibri" w:hAnsi="Calibri"/>
          <w:sz w:val="24"/>
          <w:szCs w:val="24"/>
        </w:rPr>
        <w:t>Understanding the Lease Agreement</w:t>
      </w:r>
    </w:p>
    <w:p w:rsidR="009E380A" w:rsidRPr="002272F1" w:rsidRDefault="009E380A" w:rsidP="00BA74D2">
      <w:pPr>
        <w:ind w:left="1080" w:right="-360"/>
        <w:rPr>
          <w:rFonts w:ascii="Calibri" w:hAnsi="Calibri"/>
          <w:sz w:val="12"/>
          <w:szCs w:val="12"/>
        </w:rPr>
      </w:pPr>
    </w:p>
    <w:p w:rsidR="009E380A" w:rsidRPr="002272F1" w:rsidRDefault="009E380A" w:rsidP="00BA74D2">
      <w:pPr>
        <w:ind w:left="1080" w:right="-360" w:firstLine="360"/>
        <w:rPr>
          <w:rFonts w:ascii="Calibri" w:hAnsi="Calibri"/>
          <w:sz w:val="24"/>
          <w:szCs w:val="24"/>
        </w:rPr>
      </w:pPr>
    </w:p>
    <w:p w:rsidR="009E380A" w:rsidRPr="002272F1" w:rsidRDefault="009E380A" w:rsidP="006F26EF">
      <w:pPr>
        <w:ind w:left="1440" w:right="-360"/>
        <w:rPr>
          <w:rFonts w:ascii="Calibri" w:hAnsi="Calibri"/>
          <w:sz w:val="24"/>
          <w:szCs w:val="24"/>
        </w:rPr>
      </w:pPr>
      <w:r w:rsidRPr="002272F1">
        <w:rPr>
          <w:rFonts w:ascii="Calibri" w:hAnsi="Calibri"/>
          <w:sz w:val="24"/>
          <w:szCs w:val="24"/>
        </w:rPr>
        <w:t>Applicants complete minimum three (3) of the following six (6) elective courses:</w:t>
      </w:r>
    </w:p>
    <w:p w:rsidR="009E380A" w:rsidRPr="002272F1" w:rsidRDefault="009E380A" w:rsidP="009E380A">
      <w:pPr>
        <w:numPr>
          <w:ilvl w:val="0"/>
          <w:numId w:val="13"/>
        </w:numPr>
        <w:spacing w:after="0" w:line="240" w:lineRule="auto"/>
        <w:ind w:right="-360"/>
        <w:rPr>
          <w:rFonts w:ascii="Calibri" w:hAnsi="Calibri"/>
          <w:sz w:val="24"/>
          <w:szCs w:val="24"/>
        </w:rPr>
      </w:pPr>
      <w:r w:rsidRPr="002272F1">
        <w:rPr>
          <w:rFonts w:ascii="Calibri" w:hAnsi="Calibri"/>
          <w:sz w:val="24"/>
          <w:szCs w:val="24"/>
        </w:rPr>
        <w:t xml:space="preserve">Advanced Sales Skills </w:t>
      </w:r>
    </w:p>
    <w:p w:rsidR="009E380A" w:rsidRPr="002272F1" w:rsidRDefault="009E380A" w:rsidP="009E380A">
      <w:pPr>
        <w:numPr>
          <w:ilvl w:val="0"/>
          <w:numId w:val="13"/>
        </w:numPr>
        <w:spacing w:after="0" w:line="240" w:lineRule="auto"/>
        <w:ind w:right="-360"/>
        <w:rPr>
          <w:rFonts w:ascii="Calibri" w:hAnsi="Calibri"/>
          <w:sz w:val="24"/>
          <w:szCs w:val="24"/>
        </w:rPr>
      </w:pPr>
      <w:r w:rsidRPr="002272F1">
        <w:rPr>
          <w:rFonts w:ascii="Calibri" w:hAnsi="Calibri"/>
          <w:sz w:val="24"/>
          <w:szCs w:val="24"/>
        </w:rPr>
        <w:t>Build-to-Suit Development</w:t>
      </w:r>
    </w:p>
    <w:p w:rsidR="009E380A" w:rsidRPr="002272F1" w:rsidRDefault="009E380A" w:rsidP="009E380A">
      <w:pPr>
        <w:numPr>
          <w:ilvl w:val="0"/>
          <w:numId w:val="13"/>
        </w:numPr>
        <w:spacing w:after="0" w:line="240" w:lineRule="auto"/>
        <w:ind w:right="-360"/>
        <w:rPr>
          <w:rFonts w:ascii="Calibri" w:hAnsi="Calibri"/>
          <w:sz w:val="24"/>
          <w:szCs w:val="24"/>
        </w:rPr>
      </w:pPr>
      <w:r w:rsidRPr="002272F1">
        <w:rPr>
          <w:rFonts w:ascii="Calibri" w:hAnsi="Calibri"/>
          <w:sz w:val="24"/>
          <w:szCs w:val="24"/>
        </w:rPr>
        <w:t>Consolidating a Business Strategy</w:t>
      </w:r>
    </w:p>
    <w:p w:rsidR="009E380A" w:rsidRPr="002272F1" w:rsidRDefault="009E380A" w:rsidP="009E380A">
      <w:pPr>
        <w:numPr>
          <w:ilvl w:val="0"/>
          <w:numId w:val="13"/>
        </w:numPr>
        <w:spacing w:after="0" w:line="240" w:lineRule="auto"/>
        <w:ind w:right="-360"/>
        <w:rPr>
          <w:rFonts w:ascii="Calibri" w:hAnsi="Calibri"/>
          <w:sz w:val="24"/>
          <w:szCs w:val="24"/>
        </w:rPr>
      </w:pPr>
      <w:r w:rsidRPr="002272F1">
        <w:rPr>
          <w:rFonts w:ascii="Calibri" w:hAnsi="Calibri"/>
          <w:sz w:val="24"/>
          <w:szCs w:val="24"/>
        </w:rPr>
        <w:t>Introduction to Real Estate Investment and Finance</w:t>
      </w:r>
    </w:p>
    <w:p w:rsidR="009E380A" w:rsidRPr="002272F1" w:rsidRDefault="009E380A" w:rsidP="009E380A">
      <w:pPr>
        <w:numPr>
          <w:ilvl w:val="0"/>
          <w:numId w:val="13"/>
        </w:numPr>
        <w:spacing w:after="0" w:line="240" w:lineRule="auto"/>
        <w:ind w:right="-360"/>
        <w:rPr>
          <w:rFonts w:ascii="Calibri" w:hAnsi="Calibri"/>
          <w:sz w:val="24"/>
          <w:szCs w:val="24"/>
        </w:rPr>
      </w:pPr>
      <w:r w:rsidRPr="002272F1">
        <w:rPr>
          <w:rFonts w:ascii="Calibri" w:hAnsi="Calibri"/>
          <w:sz w:val="24"/>
          <w:szCs w:val="24"/>
        </w:rPr>
        <w:t>Negotiation Skills</w:t>
      </w:r>
    </w:p>
    <w:p w:rsidR="009E380A" w:rsidRPr="002272F1" w:rsidRDefault="009E380A" w:rsidP="009E380A">
      <w:pPr>
        <w:numPr>
          <w:ilvl w:val="0"/>
          <w:numId w:val="13"/>
        </w:numPr>
        <w:spacing w:after="0" w:line="240" w:lineRule="auto"/>
        <w:ind w:right="-360"/>
        <w:rPr>
          <w:rFonts w:ascii="Calibri" w:hAnsi="Calibri"/>
          <w:sz w:val="24"/>
          <w:szCs w:val="24"/>
        </w:rPr>
      </w:pPr>
      <w:r w:rsidRPr="002272F1">
        <w:rPr>
          <w:rFonts w:ascii="Calibri" w:hAnsi="Calibri"/>
          <w:sz w:val="24"/>
          <w:szCs w:val="24"/>
        </w:rPr>
        <w:t>Tenant and Landlord Representation</w:t>
      </w:r>
    </w:p>
    <w:p w:rsidR="009E380A" w:rsidRPr="002272F1" w:rsidRDefault="009E380A" w:rsidP="00BA74D2">
      <w:pPr>
        <w:ind w:right="-360"/>
        <w:rPr>
          <w:rFonts w:ascii="Calibri" w:hAnsi="Calibri"/>
          <w:sz w:val="16"/>
          <w:szCs w:val="16"/>
        </w:rPr>
      </w:pPr>
    </w:p>
    <w:p w:rsidR="009E380A" w:rsidRPr="002272F1" w:rsidRDefault="009E380A" w:rsidP="00BA74D2">
      <w:pPr>
        <w:ind w:left="720" w:right="-360" w:firstLine="720"/>
        <w:rPr>
          <w:rFonts w:ascii="Calibri" w:hAnsi="Calibri"/>
          <w:sz w:val="24"/>
          <w:szCs w:val="24"/>
        </w:rPr>
      </w:pPr>
      <w:r w:rsidRPr="002272F1">
        <w:rPr>
          <w:rFonts w:ascii="Calibri" w:hAnsi="Calibri"/>
          <w:sz w:val="24"/>
          <w:szCs w:val="24"/>
        </w:rPr>
        <w:t>Alternative ways to earn elective course credit:</w:t>
      </w:r>
    </w:p>
    <w:p w:rsidR="009E380A" w:rsidRPr="002272F1" w:rsidRDefault="009E380A" w:rsidP="009E380A">
      <w:pPr>
        <w:numPr>
          <w:ilvl w:val="2"/>
          <w:numId w:val="15"/>
        </w:numPr>
        <w:tabs>
          <w:tab w:val="clear" w:pos="2196"/>
          <w:tab w:val="num" w:pos="2160"/>
        </w:tabs>
        <w:spacing w:after="0" w:line="240" w:lineRule="auto"/>
        <w:ind w:left="2160" w:right="-360" w:hanging="360"/>
        <w:rPr>
          <w:rFonts w:ascii="Calibri" w:hAnsi="Calibri"/>
          <w:sz w:val="24"/>
          <w:szCs w:val="24"/>
        </w:rPr>
      </w:pPr>
      <w:r w:rsidRPr="002272F1">
        <w:rPr>
          <w:rFonts w:ascii="Calibri" w:hAnsi="Calibri"/>
          <w:sz w:val="24"/>
          <w:szCs w:val="24"/>
        </w:rPr>
        <w:t xml:space="preserve">CCIM Designation – (3) elective courses and fulfills elective requirement. </w:t>
      </w:r>
    </w:p>
    <w:p w:rsidR="009E380A" w:rsidRPr="002272F1" w:rsidRDefault="009E380A" w:rsidP="009E380A">
      <w:pPr>
        <w:numPr>
          <w:ilvl w:val="2"/>
          <w:numId w:val="15"/>
        </w:numPr>
        <w:tabs>
          <w:tab w:val="clear" w:pos="2196"/>
          <w:tab w:val="num" w:pos="2160"/>
        </w:tabs>
        <w:spacing w:after="0" w:line="240" w:lineRule="auto"/>
        <w:ind w:left="2160" w:right="-360" w:hanging="360"/>
        <w:rPr>
          <w:rFonts w:ascii="Calibri" w:hAnsi="Calibri"/>
          <w:sz w:val="24"/>
          <w:szCs w:val="24"/>
        </w:rPr>
      </w:pPr>
      <w:r w:rsidRPr="002272F1">
        <w:rPr>
          <w:rFonts w:ascii="Calibri" w:hAnsi="Calibri"/>
          <w:sz w:val="24"/>
          <w:szCs w:val="24"/>
        </w:rPr>
        <w:t xml:space="preserve">CCIM Courses: 101, 102, 103, or 104 - 1 elective course each for a maximum of (2) elective courses. </w:t>
      </w:r>
    </w:p>
    <w:p w:rsidR="009E380A" w:rsidRPr="002272F1" w:rsidRDefault="009E380A" w:rsidP="009E380A">
      <w:pPr>
        <w:numPr>
          <w:ilvl w:val="2"/>
          <w:numId w:val="15"/>
        </w:numPr>
        <w:tabs>
          <w:tab w:val="clear" w:pos="2196"/>
          <w:tab w:val="num" w:pos="2160"/>
        </w:tabs>
        <w:spacing w:after="0" w:line="240" w:lineRule="auto"/>
        <w:ind w:left="2160" w:right="-360" w:hanging="360"/>
        <w:rPr>
          <w:rFonts w:ascii="Calibri" w:hAnsi="Calibri"/>
          <w:sz w:val="24"/>
          <w:szCs w:val="24"/>
        </w:rPr>
      </w:pPr>
      <w:r w:rsidRPr="002272F1">
        <w:rPr>
          <w:rFonts w:ascii="Calibri" w:hAnsi="Calibri"/>
          <w:sz w:val="24"/>
          <w:szCs w:val="24"/>
        </w:rPr>
        <w:t>Graduate Degree in Real Estate, Business or Law from an accredited college or university – (2) elective courses.</w:t>
      </w:r>
    </w:p>
    <w:p w:rsidR="009E380A" w:rsidRPr="002272F1" w:rsidRDefault="009E380A" w:rsidP="009E380A">
      <w:pPr>
        <w:numPr>
          <w:ilvl w:val="2"/>
          <w:numId w:val="15"/>
        </w:numPr>
        <w:tabs>
          <w:tab w:val="clear" w:pos="2196"/>
          <w:tab w:val="num" w:pos="2160"/>
        </w:tabs>
        <w:spacing w:after="0" w:line="240" w:lineRule="auto"/>
        <w:ind w:left="2160" w:right="-360" w:hanging="360"/>
        <w:rPr>
          <w:rFonts w:ascii="Calibri" w:hAnsi="Calibri"/>
          <w:sz w:val="24"/>
          <w:szCs w:val="24"/>
        </w:rPr>
      </w:pPr>
      <w:r w:rsidRPr="002272F1">
        <w:rPr>
          <w:rFonts w:ascii="Calibri" w:hAnsi="Calibri"/>
          <w:sz w:val="24"/>
          <w:szCs w:val="24"/>
        </w:rPr>
        <w:t>CPM Designation – (2) elective courses</w:t>
      </w:r>
    </w:p>
    <w:p w:rsidR="009E380A" w:rsidRPr="002272F1" w:rsidRDefault="009E380A" w:rsidP="009E380A">
      <w:pPr>
        <w:numPr>
          <w:ilvl w:val="2"/>
          <w:numId w:val="15"/>
        </w:numPr>
        <w:tabs>
          <w:tab w:val="clear" w:pos="2196"/>
          <w:tab w:val="num" w:pos="2160"/>
        </w:tabs>
        <w:spacing w:after="0" w:line="240" w:lineRule="auto"/>
        <w:ind w:left="2160" w:right="-360" w:hanging="360"/>
        <w:rPr>
          <w:rFonts w:ascii="Calibri" w:hAnsi="Calibri"/>
          <w:sz w:val="24"/>
          <w:szCs w:val="24"/>
        </w:rPr>
      </w:pPr>
      <w:r w:rsidRPr="002272F1">
        <w:rPr>
          <w:rFonts w:ascii="Calibri" w:hAnsi="Calibri"/>
          <w:sz w:val="24"/>
          <w:szCs w:val="24"/>
        </w:rPr>
        <w:t xml:space="preserve">RPA Designation – (2) elective courses </w:t>
      </w:r>
    </w:p>
    <w:p w:rsidR="009E380A" w:rsidRPr="002272F1" w:rsidRDefault="009E380A" w:rsidP="009E380A">
      <w:pPr>
        <w:numPr>
          <w:ilvl w:val="2"/>
          <w:numId w:val="15"/>
        </w:numPr>
        <w:tabs>
          <w:tab w:val="clear" w:pos="2196"/>
          <w:tab w:val="num" w:pos="2160"/>
        </w:tabs>
        <w:spacing w:after="0" w:line="240" w:lineRule="auto"/>
        <w:ind w:left="2160" w:right="-360" w:hanging="360"/>
        <w:rPr>
          <w:rFonts w:ascii="Calibri" w:hAnsi="Calibri"/>
          <w:sz w:val="24"/>
          <w:szCs w:val="24"/>
        </w:rPr>
      </w:pPr>
      <w:r w:rsidRPr="002272F1">
        <w:rPr>
          <w:rFonts w:ascii="Calibri" w:hAnsi="Calibri"/>
          <w:sz w:val="24"/>
          <w:szCs w:val="24"/>
        </w:rPr>
        <w:t>FRI Designation – (2) elective courses</w:t>
      </w:r>
    </w:p>
    <w:p w:rsidR="009E380A" w:rsidRPr="002272F1" w:rsidRDefault="009E380A" w:rsidP="00BA74D2">
      <w:pPr>
        <w:ind w:right="-360"/>
        <w:rPr>
          <w:rFonts w:ascii="Calibri" w:hAnsi="Calibri"/>
          <w:sz w:val="12"/>
          <w:szCs w:val="12"/>
        </w:rPr>
      </w:pPr>
    </w:p>
    <w:p w:rsidR="009E380A" w:rsidRPr="002272F1" w:rsidRDefault="009E380A" w:rsidP="009E380A">
      <w:pPr>
        <w:numPr>
          <w:ilvl w:val="1"/>
          <w:numId w:val="8"/>
        </w:numPr>
        <w:spacing w:after="0" w:line="240" w:lineRule="auto"/>
        <w:ind w:right="-360"/>
        <w:rPr>
          <w:rFonts w:ascii="Calibri" w:hAnsi="Calibri"/>
          <w:sz w:val="24"/>
          <w:szCs w:val="24"/>
        </w:rPr>
      </w:pPr>
      <w:r w:rsidRPr="002272F1">
        <w:rPr>
          <w:rFonts w:ascii="Calibri" w:hAnsi="Calibri"/>
          <w:b/>
          <w:sz w:val="24"/>
          <w:szCs w:val="24"/>
        </w:rPr>
        <w:t>SIOR Comprehensive Membership Entrance Exam</w:t>
      </w:r>
      <w:r w:rsidRPr="002272F1">
        <w:rPr>
          <w:rFonts w:ascii="Calibri" w:hAnsi="Calibri"/>
          <w:sz w:val="24"/>
          <w:szCs w:val="24"/>
        </w:rPr>
        <w:t xml:space="preserve"> - 200 multiple-choice questions plus five essays.  </w:t>
      </w:r>
    </w:p>
    <w:p w:rsidR="009E380A" w:rsidRPr="002272F1" w:rsidRDefault="009E380A" w:rsidP="00BA74D2">
      <w:pPr>
        <w:ind w:right="-360" w:firstLine="720"/>
        <w:rPr>
          <w:rFonts w:ascii="Calibri" w:hAnsi="Calibri"/>
          <w:sz w:val="12"/>
          <w:szCs w:val="12"/>
        </w:rPr>
      </w:pPr>
    </w:p>
    <w:p w:rsidR="009E380A" w:rsidRPr="002272F1" w:rsidRDefault="009E380A" w:rsidP="00BA74D2">
      <w:pPr>
        <w:ind w:left="720" w:right="-360"/>
        <w:rPr>
          <w:rFonts w:ascii="Calibri" w:hAnsi="Calibri"/>
          <w:sz w:val="24"/>
          <w:szCs w:val="24"/>
        </w:rPr>
      </w:pPr>
      <w:r w:rsidRPr="002272F1">
        <w:rPr>
          <w:rFonts w:ascii="Calibri" w:hAnsi="Calibri"/>
          <w:sz w:val="24"/>
          <w:szCs w:val="24"/>
        </w:rPr>
        <w:lastRenderedPageBreak/>
        <w:t>Education requirement details and coursework exemptions are located online</w:t>
      </w:r>
      <w:r w:rsidR="00FD2162" w:rsidRPr="002272F1">
        <w:rPr>
          <w:rFonts w:ascii="Calibri" w:hAnsi="Calibri"/>
          <w:sz w:val="24"/>
          <w:szCs w:val="24"/>
        </w:rPr>
        <w:t>:</w:t>
      </w:r>
    </w:p>
    <w:p w:rsidR="00FD2162" w:rsidRPr="002272F1" w:rsidRDefault="00B94189" w:rsidP="00BA74D2">
      <w:pPr>
        <w:ind w:left="720" w:right="-360"/>
        <w:rPr>
          <w:rFonts w:ascii="Calibri" w:hAnsi="Calibri"/>
          <w:sz w:val="24"/>
          <w:szCs w:val="24"/>
        </w:rPr>
      </w:pPr>
      <w:hyperlink r:id="rId9" w:history="1">
        <w:r w:rsidR="00FD2162" w:rsidRPr="002272F1">
          <w:rPr>
            <w:rStyle w:val="Hyperlink"/>
            <w:color w:val="auto"/>
          </w:rPr>
          <w:t>http://www.sior.com/education/designation-courses</w:t>
        </w:r>
      </w:hyperlink>
    </w:p>
    <w:p w:rsidR="009E380A" w:rsidRPr="002272F1" w:rsidRDefault="009E380A" w:rsidP="00BA74D2">
      <w:pPr>
        <w:ind w:left="360" w:right="-360"/>
        <w:rPr>
          <w:rFonts w:ascii="Calibri" w:hAnsi="Calibri"/>
          <w:sz w:val="12"/>
          <w:szCs w:val="12"/>
        </w:rPr>
      </w:pPr>
    </w:p>
    <w:p w:rsidR="009E380A" w:rsidRPr="002272F1" w:rsidRDefault="009E380A" w:rsidP="00BA74D2">
      <w:pPr>
        <w:ind w:left="720" w:right="-360"/>
        <w:rPr>
          <w:rFonts w:ascii="Calibri" w:hAnsi="Calibri"/>
          <w:sz w:val="24"/>
          <w:szCs w:val="24"/>
        </w:rPr>
      </w:pPr>
      <w:r w:rsidRPr="002272F1">
        <w:rPr>
          <w:rFonts w:ascii="Calibri" w:hAnsi="Calibri"/>
          <w:bCs/>
          <w:sz w:val="24"/>
          <w:szCs w:val="24"/>
        </w:rPr>
        <w:t xml:space="preserve">Note:  </w:t>
      </w:r>
      <w:r w:rsidRPr="002272F1">
        <w:rPr>
          <w:rFonts w:ascii="Calibri" w:hAnsi="Calibri"/>
          <w:sz w:val="24"/>
          <w:szCs w:val="24"/>
        </w:rPr>
        <w:t xml:space="preserve">Applicant can submit an application without having completed the education requirement.  If the application is approved subject to education, the applicant has 12 months to complete the education requirement.   </w:t>
      </w:r>
    </w:p>
    <w:p w:rsidR="009E380A" w:rsidRPr="002272F1" w:rsidRDefault="009E380A" w:rsidP="00BA74D2">
      <w:pPr>
        <w:ind w:right="-360"/>
        <w:rPr>
          <w:rFonts w:ascii="Calibri" w:hAnsi="Calibri"/>
        </w:rPr>
      </w:pPr>
    </w:p>
    <w:p w:rsidR="009E380A" w:rsidRPr="002272F1" w:rsidRDefault="009E380A" w:rsidP="009E380A">
      <w:pPr>
        <w:numPr>
          <w:ilvl w:val="0"/>
          <w:numId w:val="8"/>
        </w:numPr>
        <w:spacing w:after="0" w:line="240" w:lineRule="auto"/>
        <w:ind w:right="-360"/>
        <w:rPr>
          <w:rFonts w:ascii="Calibri" w:hAnsi="Calibri"/>
          <w:sz w:val="24"/>
          <w:szCs w:val="24"/>
        </w:rPr>
      </w:pPr>
      <w:r w:rsidRPr="002272F1">
        <w:rPr>
          <w:rFonts w:ascii="Calibri" w:hAnsi="Calibri"/>
          <w:b/>
          <w:bCs/>
          <w:sz w:val="24"/>
          <w:szCs w:val="24"/>
        </w:rPr>
        <w:t>RECOMMENDATIONS</w:t>
      </w:r>
      <w:r w:rsidRPr="002272F1">
        <w:rPr>
          <w:rFonts w:ascii="Calibri" w:hAnsi="Calibri"/>
          <w:sz w:val="24"/>
          <w:szCs w:val="24"/>
        </w:rPr>
        <w:t xml:space="preserve">: Provide recommendations from two SIOR members in the local chapter and outside of the applicant’s firm.  The Recommendation Form will be provided to the applicant 10 days after submitting an application and GFI affidavit. </w:t>
      </w:r>
    </w:p>
    <w:p w:rsidR="009E380A" w:rsidRPr="002272F1" w:rsidRDefault="009E380A" w:rsidP="00BA74D2">
      <w:pPr>
        <w:ind w:left="360" w:right="-360"/>
        <w:rPr>
          <w:rFonts w:ascii="Calibri" w:hAnsi="Calibri"/>
          <w:sz w:val="24"/>
          <w:szCs w:val="24"/>
        </w:rPr>
      </w:pPr>
    </w:p>
    <w:p w:rsidR="009E380A" w:rsidRPr="002272F1" w:rsidRDefault="009E380A" w:rsidP="00BA74D2">
      <w:pPr>
        <w:ind w:left="360" w:right="-360"/>
        <w:rPr>
          <w:rFonts w:ascii="Calibri" w:hAnsi="Calibri"/>
          <w:sz w:val="24"/>
          <w:szCs w:val="24"/>
        </w:rPr>
      </w:pPr>
    </w:p>
    <w:p w:rsidR="009E380A" w:rsidRPr="002272F1" w:rsidRDefault="009E380A" w:rsidP="009E380A">
      <w:pPr>
        <w:numPr>
          <w:ilvl w:val="0"/>
          <w:numId w:val="8"/>
        </w:numPr>
        <w:spacing w:after="0" w:line="240" w:lineRule="auto"/>
        <w:ind w:right="-360"/>
        <w:rPr>
          <w:rFonts w:ascii="Calibri" w:hAnsi="Calibri"/>
          <w:sz w:val="24"/>
          <w:szCs w:val="24"/>
        </w:rPr>
      </w:pPr>
      <w:r w:rsidRPr="002272F1">
        <w:rPr>
          <w:rFonts w:ascii="Calibri" w:hAnsi="Calibri"/>
          <w:b/>
          <w:bCs/>
          <w:sz w:val="24"/>
          <w:szCs w:val="24"/>
        </w:rPr>
        <w:t>ETHICS</w:t>
      </w:r>
      <w:r w:rsidRPr="002272F1">
        <w:rPr>
          <w:rFonts w:ascii="Calibri" w:hAnsi="Calibri"/>
          <w:sz w:val="24"/>
          <w:szCs w:val="24"/>
        </w:rPr>
        <w:t xml:space="preserve">: Uphold high ethical standards of practice and pledge to uphold SIOR's </w:t>
      </w:r>
      <w:r w:rsidRPr="002272F1">
        <w:rPr>
          <w:rFonts w:ascii="Calibri" w:hAnsi="Calibri"/>
          <w:i/>
          <w:iCs/>
          <w:sz w:val="24"/>
          <w:szCs w:val="24"/>
        </w:rPr>
        <w:t>Code of Ethical Principles and Standards of Professional Practice</w:t>
      </w:r>
      <w:r w:rsidRPr="002272F1">
        <w:rPr>
          <w:rFonts w:ascii="Calibri" w:hAnsi="Calibri"/>
          <w:sz w:val="24"/>
          <w:szCs w:val="24"/>
        </w:rPr>
        <w:t xml:space="preserve"> by completing: </w:t>
      </w:r>
    </w:p>
    <w:p w:rsidR="009E380A" w:rsidRPr="002272F1" w:rsidRDefault="009E380A" w:rsidP="009E380A">
      <w:pPr>
        <w:numPr>
          <w:ilvl w:val="1"/>
          <w:numId w:val="8"/>
        </w:numPr>
        <w:spacing w:after="0" w:line="240" w:lineRule="auto"/>
        <w:ind w:right="-360"/>
        <w:rPr>
          <w:rFonts w:ascii="Calibri" w:hAnsi="Calibri"/>
          <w:sz w:val="24"/>
          <w:szCs w:val="24"/>
        </w:rPr>
      </w:pPr>
      <w:r w:rsidRPr="002272F1">
        <w:rPr>
          <w:rFonts w:ascii="Calibri" w:hAnsi="Calibri"/>
          <w:sz w:val="24"/>
          <w:szCs w:val="24"/>
        </w:rPr>
        <w:t xml:space="preserve">SIOR’s online ethics course, </w:t>
      </w:r>
      <w:r w:rsidRPr="002272F1">
        <w:rPr>
          <w:rFonts w:ascii="Calibri" w:hAnsi="Calibri"/>
          <w:sz w:val="24"/>
          <w:szCs w:val="24"/>
          <w:u w:val="single"/>
        </w:rPr>
        <w:t>or</w:t>
      </w:r>
      <w:r w:rsidRPr="002272F1">
        <w:rPr>
          <w:rFonts w:ascii="Calibri" w:hAnsi="Calibri"/>
          <w:sz w:val="24"/>
          <w:szCs w:val="24"/>
        </w:rPr>
        <w:t xml:space="preserve"> </w:t>
      </w:r>
    </w:p>
    <w:p w:rsidR="009E380A" w:rsidRPr="002272F1" w:rsidRDefault="009E380A" w:rsidP="009E380A">
      <w:pPr>
        <w:numPr>
          <w:ilvl w:val="1"/>
          <w:numId w:val="8"/>
        </w:numPr>
        <w:spacing w:after="0" w:line="240" w:lineRule="auto"/>
        <w:ind w:right="-360"/>
        <w:rPr>
          <w:rFonts w:ascii="Calibri" w:hAnsi="Calibri"/>
          <w:sz w:val="24"/>
          <w:szCs w:val="24"/>
        </w:rPr>
      </w:pPr>
      <w:r w:rsidRPr="002272F1">
        <w:rPr>
          <w:rFonts w:ascii="Calibri" w:hAnsi="Calibri"/>
          <w:sz w:val="24"/>
          <w:szCs w:val="24"/>
        </w:rPr>
        <w:t xml:space="preserve">SIOR Ethics &amp; Professional Standards course held at a CCA course offering. </w:t>
      </w:r>
    </w:p>
    <w:p w:rsidR="009E380A" w:rsidRPr="002272F1" w:rsidRDefault="009E380A" w:rsidP="00092B6B">
      <w:pPr>
        <w:ind w:right="-360"/>
        <w:rPr>
          <w:rFonts w:ascii="Calibri" w:hAnsi="Calibri"/>
          <w:b/>
        </w:rPr>
      </w:pPr>
      <w:r w:rsidRPr="002272F1">
        <w:rPr>
          <w:rFonts w:ascii="Calibri" w:hAnsi="Calibri"/>
          <w:b/>
          <w:sz w:val="24"/>
          <w:szCs w:val="24"/>
        </w:rPr>
        <w:t>Exceptions</w:t>
      </w:r>
    </w:p>
    <w:p w:rsidR="009E380A" w:rsidRPr="002272F1" w:rsidRDefault="009E380A" w:rsidP="009E380A">
      <w:pPr>
        <w:numPr>
          <w:ilvl w:val="0"/>
          <w:numId w:val="9"/>
        </w:numPr>
        <w:spacing w:after="0" w:line="240" w:lineRule="auto"/>
        <w:ind w:right="-360"/>
        <w:rPr>
          <w:rFonts w:ascii="Calibri" w:hAnsi="Calibri"/>
          <w:b/>
          <w:sz w:val="24"/>
          <w:szCs w:val="24"/>
        </w:rPr>
      </w:pPr>
      <w:r w:rsidRPr="002272F1">
        <w:rPr>
          <w:rFonts w:ascii="Calibri" w:hAnsi="Calibri"/>
          <w:b/>
          <w:sz w:val="24"/>
          <w:szCs w:val="24"/>
        </w:rPr>
        <w:t>Education Requirement:</w:t>
      </w:r>
      <w:r w:rsidRPr="002272F1">
        <w:rPr>
          <w:rFonts w:ascii="Calibri" w:hAnsi="Calibri"/>
          <w:sz w:val="24"/>
          <w:szCs w:val="24"/>
        </w:rPr>
        <w:t xml:space="preserve"> Applicants who have 10+ years of experience and can demonstrate 200% of the GFI requirement may waive the education requirement with exception of the online ethics course.</w:t>
      </w:r>
    </w:p>
    <w:p w:rsidR="009E380A" w:rsidRPr="002272F1" w:rsidRDefault="009E380A" w:rsidP="009E380A">
      <w:pPr>
        <w:numPr>
          <w:ilvl w:val="0"/>
          <w:numId w:val="9"/>
        </w:numPr>
        <w:spacing w:after="0" w:line="240" w:lineRule="auto"/>
        <w:ind w:right="-360"/>
        <w:rPr>
          <w:rFonts w:ascii="Calibri" w:hAnsi="Calibri"/>
          <w:b/>
          <w:sz w:val="24"/>
          <w:szCs w:val="24"/>
        </w:rPr>
      </w:pPr>
      <w:r w:rsidRPr="002272F1">
        <w:rPr>
          <w:rFonts w:ascii="Calibri" w:hAnsi="Calibri"/>
          <w:b/>
          <w:bCs/>
          <w:sz w:val="24"/>
          <w:szCs w:val="24"/>
        </w:rPr>
        <w:t>Executive Specialists</w:t>
      </w:r>
      <w:r w:rsidRPr="002272F1">
        <w:rPr>
          <w:rFonts w:ascii="Calibri" w:hAnsi="Calibri"/>
          <w:bCs/>
          <w:sz w:val="24"/>
          <w:szCs w:val="24"/>
        </w:rPr>
        <w:t xml:space="preserve"> must have 10 years of management experience and are exempt from the education and GFI requirements.</w:t>
      </w:r>
    </w:p>
    <w:p w:rsidR="009E380A" w:rsidRPr="002272F1" w:rsidRDefault="009E380A" w:rsidP="00BA74D2">
      <w:pPr>
        <w:ind w:right="-360"/>
        <w:rPr>
          <w:rFonts w:ascii="Calibri" w:hAnsi="Calibri"/>
          <w:b/>
          <w:sz w:val="24"/>
          <w:szCs w:val="24"/>
        </w:rPr>
      </w:pPr>
    </w:p>
    <w:p w:rsidR="009E380A" w:rsidRPr="002272F1" w:rsidRDefault="009E380A" w:rsidP="00BA74D2">
      <w:pPr>
        <w:ind w:left="-540" w:right="-360" w:firstLine="360"/>
        <w:rPr>
          <w:rFonts w:ascii="Calibri" w:hAnsi="Calibri"/>
          <w:b/>
          <w:sz w:val="24"/>
          <w:szCs w:val="24"/>
        </w:rPr>
      </w:pPr>
      <w:r w:rsidRPr="002272F1">
        <w:rPr>
          <w:rFonts w:ascii="Calibri" w:hAnsi="Calibri"/>
          <w:b/>
          <w:sz w:val="24"/>
          <w:szCs w:val="24"/>
        </w:rPr>
        <w:t>Membership Fees</w:t>
      </w:r>
    </w:p>
    <w:p w:rsidR="009E380A" w:rsidRPr="002272F1" w:rsidRDefault="009E380A" w:rsidP="009E380A">
      <w:pPr>
        <w:numPr>
          <w:ilvl w:val="0"/>
          <w:numId w:val="11"/>
        </w:numPr>
        <w:spacing w:after="0" w:line="240" w:lineRule="auto"/>
        <w:ind w:right="-360"/>
        <w:rPr>
          <w:rFonts w:ascii="Calibri" w:hAnsi="Calibri"/>
          <w:sz w:val="24"/>
          <w:szCs w:val="24"/>
        </w:rPr>
      </w:pPr>
      <w:r w:rsidRPr="002272F1">
        <w:rPr>
          <w:rFonts w:ascii="Calibri" w:hAnsi="Calibri"/>
          <w:sz w:val="24"/>
          <w:szCs w:val="24"/>
        </w:rPr>
        <w:t>Application fee: $175</w:t>
      </w:r>
    </w:p>
    <w:p w:rsidR="009E380A" w:rsidRPr="002272F1" w:rsidRDefault="009E380A" w:rsidP="009E380A">
      <w:pPr>
        <w:numPr>
          <w:ilvl w:val="0"/>
          <w:numId w:val="11"/>
        </w:numPr>
        <w:spacing w:after="0" w:line="240" w:lineRule="auto"/>
        <w:ind w:right="-540"/>
        <w:rPr>
          <w:rFonts w:ascii="Calibri" w:hAnsi="Calibri"/>
          <w:sz w:val="24"/>
          <w:szCs w:val="24"/>
        </w:rPr>
      </w:pPr>
      <w:r w:rsidRPr="002272F1">
        <w:rPr>
          <w:rFonts w:ascii="Calibri" w:hAnsi="Calibri"/>
          <w:sz w:val="24"/>
          <w:szCs w:val="24"/>
        </w:rPr>
        <w:t xml:space="preserve">Initiation fee: $725 </w:t>
      </w:r>
    </w:p>
    <w:p w:rsidR="009E380A" w:rsidRPr="002272F1" w:rsidRDefault="009E380A" w:rsidP="009E380A">
      <w:pPr>
        <w:numPr>
          <w:ilvl w:val="1"/>
          <w:numId w:val="11"/>
        </w:numPr>
        <w:spacing w:after="0" w:line="240" w:lineRule="auto"/>
        <w:ind w:right="-540"/>
        <w:rPr>
          <w:rFonts w:ascii="Calibri" w:hAnsi="Calibri"/>
          <w:sz w:val="24"/>
          <w:szCs w:val="24"/>
        </w:rPr>
      </w:pPr>
      <w:r w:rsidRPr="002272F1">
        <w:rPr>
          <w:rFonts w:ascii="Calibri" w:hAnsi="Calibri"/>
          <w:sz w:val="24"/>
          <w:szCs w:val="24"/>
        </w:rPr>
        <w:t xml:space="preserve">Covers complimentary registration to the first World Conference within 24 months of admission. </w:t>
      </w:r>
    </w:p>
    <w:p w:rsidR="009E380A" w:rsidRPr="002272F1" w:rsidRDefault="006901C5" w:rsidP="009E380A">
      <w:pPr>
        <w:numPr>
          <w:ilvl w:val="0"/>
          <w:numId w:val="11"/>
        </w:numPr>
        <w:spacing w:after="0" w:line="240" w:lineRule="auto"/>
        <w:ind w:right="-360"/>
        <w:rPr>
          <w:rFonts w:ascii="Calibri" w:hAnsi="Calibri"/>
          <w:b/>
          <w:sz w:val="24"/>
          <w:szCs w:val="24"/>
          <w:u w:val="single"/>
        </w:rPr>
      </w:pPr>
      <w:r>
        <w:rPr>
          <w:rFonts w:ascii="Calibri" w:hAnsi="Calibri"/>
          <w:sz w:val="24"/>
          <w:szCs w:val="24"/>
        </w:rPr>
        <w:t>Annual membership dues: $1,295</w:t>
      </w:r>
      <w:r w:rsidR="009E380A" w:rsidRPr="002272F1">
        <w:rPr>
          <w:rFonts w:ascii="Calibri" w:hAnsi="Calibri"/>
          <w:sz w:val="24"/>
          <w:szCs w:val="24"/>
        </w:rPr>
        <w:t xml:space="preserve"> </w:t>
      </w:r>
    </w:p>
    <w:p w:rsidR="009E380A" w:rsidRPr="002272F1" w:rsidRDefault="009E380A" w:rsidP="009E380A">
      <w:pPr>
        <w:numPr>
          <w:ilvl w:val="1"/>
          <w:numId w:val="11"/>
        </w:numPr>
        <w:spacing w:after="0" w:line="240" w:lineRule="auto"/>
        <w:ind w:right="-360"/>
        <w:rPr>
          <w:rFonts w:ascii="Calibri" w:hAnsi="Calibri"/>
          <w:b/>
          <w:sz w:val="24"/>
          <w:szCs w:val="24"/>
          <w:u w:val="single"/>
        </w:rPr>
      </w:pPr>
      <w:r w:rsidRPr="002272F1">
        <w:rPr>
          <w:rFonts w:ascii="Calibri" w:hAnsi="Calibri"/>
          <w:sz w:val="24"/>
          <w:szCs w:val="24"/>
        </w:rPr>
        <w:t>Based on calendar year</w:t>
      </w:r>
      <w:r w:rsidR="00792F1C">
        <w:rPr>
          <w:rFonts w:ascii="Calibri" w:hAnsi="Calibri"/>
          <w:sz w:val="24"/>
          <w:szCs w:val="24"/>
        </w:rPr>
        <w:t>….</w:t>
      </w:r>
      <w:r w:rsidRPr="002272F1">
        <w:rPr>
          <w:rFonts w:ascii="Calibri" w:hAnsi="Calibri"/>
          <w:sz w:val="24"/>
          <w:szCs w:val="24"/>
        </w:rPr>
        <w:t xml:space="preserve"> </w:t>
      </w:r>
      <w:r w:rsidR="00792F1C" w:rsidRPr="002272F1">
        <w:rPr>
          <w:rFonts w:ascii="Calibri" w:hAnsi="Calibri"/>
          <w:sz w:val="24"/>
          <w:szCs w:val="24"/>
        </w:rPr>
        <w:t>Pro-rated</w:t>
      </w:r>
      <w:r w:rsidRPr="002272F1">
        <w:rPr>
          <w:rFonts w:ascii="Calibri" w:hAnsi="Calibri"/>
          <w:sz w:val="24"/>
          <w:szCs w:val="24"/>
        </w:rPr>
        <w:t xml:space="preserve"> during the first year. </w:t>
      </w:r>
    </w:p>
    <w:p w:rsidR="009E380A" w:rsidRPr="002272F1" w:rsidRDefault="009E380A" w:rsidP="009E380A">
      <w:pPr>
        <w:numPr>
          <w:ilvl w:val="0"/>
          <w:numId w:val="11"/>
        </w:numPr>
        <w:spacing w:after="0" w:line="240" w:lineRule="auto"/>
        <w:ind w:right="-360"/>
        <w:rPr>
          <w:rFonts w:ascii="Calibri" w:hAnsi="Calibri"/>
          <w:b/>
          <w:sz w:val="24"/>
          <w:szCs w:val="24"/>
          <w:u w:val="single"/>
        </w:rPr>
      </w:pPr>
      <w:r w:rsidRPr="002272F1">
        <w:rPr>
          <w:rFonts w:ascii="Calibri" w:hAnsi="Calibri"/>
          <w:i/>
          <w:sz w:val="24"/>
          <w:szCs w:val="24"/>
        </w:rPr>
        <w:t>Core Components of Commercial Brokerage</w:t>
      </w:r>
      <w:r w:rsidRPr="002272F1">
        <w:rPr>
          <w:rFonts w:ascii="Calibri" w:hAnsi="Calibri"/>
          <w:sz w:val="24"/>
          <w:szCs w:val="24"/>
        </w:rPr>
        <w:t xml:space="preserve"> course (optional): ranges from $900 - $1,600</w:t>
      </w:r>
    </w:p>
    <w:p w:rsidR="009E380A" w:rsidRPr="002272F1" w:rsidRDefault="009E380A" w:rsidP="009E380A">
      <w:pPr>
        <w:numPr>
          <w:ilvl w:val="0"/>
          <w:numId w:val="11"/>
        </w:numPr>
        <w:spacing w:after="0" w:line="240" w:lineRule="auto"/>
        <w:ind w:right="-360"/>
        <w:rPr>
          <w:rFonts w:ascii="Calibri" w:hAnsi="Calibri"/>
          <w:b/>
          <w:sz w:val="24"/>
          <w:szCs w:val="24"/>
          <w:u w:val="single"/>
        </w:rPr>
      </w:pPr>
      <w:r w:rsidRPr="002272F1">
        <w:rPr>
          <w:rFonts w:ascii="Calibri" w:hAnsi="Calibri"/>
          <w:sz w:val="24"/>
          <w:szCs w:val="24"/>
        </w:rPr>
        <w:t>Comprehensive Membership Entrance Exam (optional): $2,000</w:t>
      </w:r>
    </w:p>
    <w:p w:rsidR="009E380A" w:rsidRPr="002272F1" w:rsidRDefault="009E380A" w:rsidP="00687934">
      <w:pPr>
        <w:ind w:right="-360"/>
        <w:rPr>
          <w:rFonts w:ascii="Calibri" w:hAnsi="Calibri"/>
          <w:b/>
          <w:u w:val="single"/>
        </w:rPr>
      </w:pPr>
    </w:p>
    <w:p w:rsidR="009E380A" w:rsidRPr="002272F1" w:rsidRDefault="009E380A" w:rsidP="00BA74D2">
      <w:pPr>
        <w:ind w:left="180" w:right="-360"/>
        <w:rPr>
          <w:rFonts w:ascii="Calibri" w:hAnsi="Calibri"/>
          <w:b/>
          <w:sz w:val="26"/>
          <w:szCs w:val="26"/>
          <w:u w:val="single"/>
        </w:rPr>
      </w:pPr>
    </w:p>
    <w:p w:rsidR="00010807" w:rsidRDefault="00010807" w:rsidP="00756D5D">
      <w:pPr>
        <w:ind w:right="-360"/>
        <w:rPr>
          <w:rFonts w:ascii="Calibri" w:hAnsi="Calibri"/>
        </w:rPr>
      </w:pPr>
    </w:p>
    <w:p w:rsidR="00CF3D96" w:rsidRPr="002272F1" w:rsidRDefault="00CF3D96" w:rsidP="00CF3D96">
      <w:pPr>
        <w:jc w:val="center"/>
      </w:pPr>
    </w:p>
    <w:sectPr w:rsidR="00CF3D96" w:rsidRPr="002272F1" w:rsidSect="006B1C6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89" w:rsidRDefault="00B94189">
      <w:pPr>
        <w:spacing w:after="0" w:line="240" w:lineRule="auto"/>
      </w:pPr>
      <w:r>
        <w:separator/>
      </w:r>
    </w:p>
  </w:endnote>
  <w:endnote w:type="continuationSeparator" w:id="0">
    <w:p w:rsidR="00B94189" w:rsidRDefault="00B9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ED" w:rsidRDefault="009E380A" w:rsidP="008E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9ED" w:rsidRDefault="00B94189" w:rsidP="00253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ED" w:rsidRDefault="009E380A" w:rsidP="008E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B6B">
      <w:rPr>
        <w:rStyle w:val="PageNumber"/>
        <w:noProof/>
      </w:rPr>
      <w:t>2</w:t>
    </w:r>
    <w:r>
      <w:rPr>
        <w:rStyle w:val="PageNumber"/>
      </w:rPr>
      <w:fldChar w:fldCharType="end"/>
    </w:r>
  </w:p>
  <w:p w:rsidR="00030BDC" w:rsidRPr="008B3B8D" w:rsidRDefault="009E380A" w:rsidP="002539ED">
    <w:pPr>
      <w:pStyle w:val="Footer"/>
      <w:tabs>
        <w:tab w:val="clear" w:pos="8640"/>
        <w:tab w:val="right" w:pos="9360"/>
      </w:tabs>
      <w:ind w:right="360"/>
      <w:rPr>
        <w:rFonts w:ascii="Calibri" w:hAnsi="Calibri"/>
      </w:rPr>
    </w:pPr>
    <w:r w:rsidRPr="008B3B8D">
      <w:rPr>
        <w:rFonts w:ascii="Calibri" w:hAnsi="Calibri"/>
      </w:rPr>
      <w:t>201</w:t>
    </w:r>
    <w:r>
      <w:rPr>
        <w:rFonts w:ascii="Calibri" w:hAnsi="Calibri"/>
      </w:rPr>
      <w:t xml:space="preserve">4 </w:t>
    </w:r>
    <w:r w:rsidRPr="008B3B8D">
      <w:rPr>
        <w:rFonts w:ascii="Calibri" w:hAnsi="Calibri"/>
      </w:rPr>
      <w:t xml:space="preserve">SIOR </w:t>
    </w:r>
    <w:r>
      <w:rPr>
        <w:rFonts w:ascii="Calibri" w:hAnsi="Calibri"/>
      </w:rPr>
      <w:t>Chapter Admissions Chair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89" w:rsidRDefault="00B94189">
      <w:pPr>
        <w:spacing w:after="0" w:line="240" w:lineRule="auto"/>
      </w:pPr>
      <w:r>
        <w:separator/>
      </w:r>
    </w:p>
  </w:footnote>
  <w:footnote w:type="continuationSeparator" w:id="0">
    <w:p w:rsidR="00B94189" w:rsidRDefault="00B94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681"/>
    <w:multiLevelType w:val="hybridMultilevel"/>
    <w:tmpl w:val="B3BE054E"/>
    <w:lvl w:ilvl="0" w:tplc="D0DAD736">
      <w:start w:val="1"/>
      <w:numFmt w:val="bullet"/>
      <w:lvlText w:val=""/>
      <w:lvlJc w:val="left"/>
      <w:pPr>
        <w:tabs>
          <w:tab w:val="num" w:pos="720"/>
        </w:tabs>
        <w:ind w:left="720" w:hanging="360"/>
      </w:pPr>
      <w:rPr>
        <w:rFonts w:ascii="Wingdings" w:hAnsi="Wingdings" w:hint="default"/>
      </w:rPr>
    </w:lvl>
    <w:lvl w:ilvl="1" w:tplc="DE46C8B6" w:tentative="1">
      <w:start w:val="1"/>
      <w:numFmt w:val="bullet"/>
      <w:lvlText w:val=""/>
      <w:lvlJc w:val="left"/>
      <w:pPr>
        <w:tabs>
          <w:tab w:val="num" w:pos="1440"/>
        </w:tabs>
        <w:ind w:left="1440" w:hanging="360"/>
      </w:pPr>
      <w:rPr>
        <w:rFonts w:ascii="Wingdings" w:hAnsi="Wingdings" w:hint="default"/>
      </w:rPr>
    </w:lvl>
    <w:lvl w:ilvl="2" w:tplc="88C0D406" w:tentative="1">
      <w:start w:val="1"/>
      <w:numFmt w:val="bullet"/>
      <w:lvlText w:val=""/>
      <w:lvlJc w:val="left"/>
      <w:pPr>
        <w:tabs>
          <w:tab w:val="num" w:pos="2160"/>
        </w:tabs>
        <w:ind w:left="2160" w:hanging="360"/>
      </w:pPr>
      <w:rPr>
        <w:rFonts w:ascii="Wingdings" w:hAnsi="Wingdings" w:hint="default"/>
      </w:rPr>
    </w:lvl>
    <w:lvl w:ilvl="3" w:tplc="7EC6D006" w:tentative="1">
      <w:start w:val="1"/>
      <w:numFmt w:val="bullet"/>
      <w:lvlText w:val=""/>
      <w:lvlJc w:val="left"/>
      <w:pPr>
        <w:tabs>
          <w:tab w:val="num" w:pos="2880"/>
        </w:tabs>
        <w:ind w:left="2880" w:hanging="360"/>
      </w:pPr>
      <w:rPr>
        <w:rFonts w:ascii="Wingdings" w:hAnsi="Wingdings" w:hint="default"/>
      </w:rPr>
    </w:lvl>
    <w:lvl w:ilvl="4" w:tplc="365A8B3C" w:tentative="1">
      <w:start w:val="1"/>
      <w:numFmt w:val="bullet"/>
      <w:lvlText w:val=""/>
      <w:lvlJc w:val="left"/>
      <w:pPr>
        <w:tabs>
          <w:tab w:val="num" w:pos="3600"/>
        </w:tabs>
        <w:ind w:left="3600" w:hanging="360"/>
      </w:pPr>
      <w:rPr>
        <w:rFonts w:ascii="Wingdings" w:hAnsi="Wingdings" w:hint="default"/>
      </w:rPr>
    </w:lvl>
    <w:lvl w:ilvl="5" w:tplc="28803170" w:tentative="1">
      <w:start w:val="1"/>
      <w:numFmt w:val="bullet"/>
      <w:lvlText w:val=""/>
      <w:lvlJc w:val="left"/>
      <w:pPr>
        <w:tabs>
          <w:tab w:val="num" w:pos="4320"/>
        </w:tabs>
        <w:ind w:left="4320" w:hanging="360"/>
      </w:pPr>
      <w:rPr>
        <w:rFonts w:ascii="Wingdings" w:hAnsi="Wingdings" w:hint="default"/>
      </w:rPr>
    </w:lvl>
    <w:lvl w:ilvl="6" w:tplc="2488F7F8" w:tentative="1">
      <w:start w:val="1"/>
      <w:numFmt w:val="bullet"/>
      <w:lvlText w:val=""/>
      <w:lvlJc w:val="left"/>
      <w:pPr>
        <w:tabs>
          <w:tab w:val="num" w:pos="5040"/>
        </w:tabs>
        <w:ind w:left="5040" w:hanging="360"/>
      </w:pPr>
      <w:rPr>
        <w:rFonts w:ascii="Wingdings" w:hAnsi="Wingdings" w:hint="default"/>
      </w:rPr>
    </w:lvl>
    <w:lvl w:ilvl="7" w:tplc="9304A7CC" w:tentative="1">
      <w:start w:val="1"/>
      <w:numFmt w:val="bullet"/>
      <w:lvlText w:val=""/>
      <w:lvlJc w:val="left"/>
      <w:pPr>
        <w:tabs>
          <w:tab w:val="num" w:pos="5760"/>
        </w:tabs>
        <w:ind w:left="5760" w:hanging="360"/>
      </w:pPr>
      <w:rPr>
        <w:rFonts w:ascii="Wingdings" w:hAnsi="Wingdings" w:hint="default"/>
      </w:rPr>
    </w:lvl>
    <w:lvl w:ilvl="8" w:tplc="E466B428" w:tentative="1">
      <w:start w:val="1"/>
      <w:numFmt w:val="bullet"/>
      <w:lvlText w:val=""/>
      <w:lvlJc w:val="left"/>
      <w:pPr>
        <w:tabs>
          <w:tab w:val="num" w:pos="6480"/>
        </w:tabs>
        <w:ind w:left="6480" w:hanging="360"/>
      </w:pPr>
      <w:rPr>
        <w:rFonts w:ascii="Wingdings" w:hAnsi="Wingdings" w:hint="default"/>
      </w:rPr>
    </w:lvl>
  </w:abstractNum>
  <w:abstractNum w:abstractNumId="1">
    <w:nsid w:val="0D983B6B"/>
    <w:multiLevelType w:val="hybridMultilevel"/>
    <w:tmpl w:val="B2CCEF2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03FEC"/>
    <w:multiLevelType w:val="hybridMultilevel"/>
    <w:tmpl w:val="E7C625C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3DC186D"/>
    <w:multiLevelType w:val="hybridMultilevel"/>
    <w:tmpl w:val="C19ADF5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36123"/>
    <w:multiLevelType w:val="hybridMultilevel"/>
    <w:tmpl w:val="8E2E1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16D5B"/>
    <w:multiLevelType w:val="hybridMultilevel"/>
    <w:tmpl w:val="12B4DEB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C173413"/>
    <w:multiLevelType w:val="hybridMultilevel"/>
    <w:tmpl w:val="090422D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F3CCA"/>
    <w:multiLevelType w:val="hybridMultilevel"/>
    <w:tmpl w:val="941471D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2017AA1"/>
    <w:multiLevelType w:val="hybridMultilevel"/>
    <w:tmpl w:val="9C5634D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3D58AEAE">
      <w:start w:val="1"/>
      <w:numFmt w:val="bullet"/>
      <w:lvlText w:val=""/>
      <w:lvlJc w:val="left"/>
      <w:pPr>
        <w:tabs>
          <w:tab w:val="num" w:pos="2196"/>
        </w:tabs>
        <w:ind w:left="2196" w:hanging="216"/>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8C45CC"/>
    <w:multiLevelType w:val="hybridMultilevel"/>
    <w:tmpl w:val="E516204C"/>
    <w:lvl w:ilvl="0" w:tplc="6E3094C8">
      <w:start w:val="1"/>
      <w:numFmt w:val="bullet"/>
      <w:lvlText w:val=""/>
      <w:lvlJc w:val="left"/>
      <w:pPr>
        <w:tabs>
          <w:tab w:val="num" w:pos="720"/>
        </w:tabs>
        <w:ind w:left="720" w:hanging="360"/>
      </w:pPr>
      <w:rPr>
        <w:rFonts w:ascii="Wingdings" w:hAnsi="Wingdings" w:hint="default"/>
      </w:rPr>
    </w:lvl>
    <w:lvl w:ilvl="1" w:tplc="2186683A" w:tentative="1">
      <w:start w:val="1"/>
      <w:numFmt w:val="bullet"/>
      <w:lvlText w:val=""/>
      <w:lvlJc w:val="left"/>
      <w:pPr>
        <w:tabs>
          <w:tab w:val="num" w:pos="1440"/>
        </w:tabs>
        <w:ind w:left="1440" w:hanging="360"/>
      </w:pPr>
      <w:rPr>
        <w:rFonts w:ascii="Wingdings" w:hAnsi="Wingdings" w:hint="default"/>
      </w:rPr>
    </w:lvl>
    <w:lvl w:ilvl="2" w:tplc="DB46C3F4" w:tentative="1">
      <w:start w:val="1"/>
      <w:numFmt w:val="bullet"/>
      <w:lvlText w:val=""/>
      <w:lvlJc w:val="left"/>
      <w:pPr>
        <w:tabs>
          <w:tab w:val="num" w:pos="2160"/>
        </w:tabs>
        <w:ind w:left="2160" w:hanging="360"/>
      </w:pPr>
      <w:rPr>
        <w:rFonts w:ascii="Wingdings" w:hAnsi="Wingdings" w:hint="default"/>
      </w:rPr>
    </w:lvl>
    <w:lvl w:ilvl="3" w:tplc="20C21E72" w:tentative="1">
      <w:start w:val="1"/>
      <w:numFmt w:val="bullet"/>
      <w:lvlText w:val=""/>
      <w:lvlJc w:val="left"/>
      <w:pPr>
        <w:tabs>
          <w:tab w:val="num" w:pos="2880"/>
        </w:tabs>
        <w:ind w:left="2880" w:hanging="360"/>
      </w:pPr>
      <w:rPr>
        <w:rFonts w:ascii="Wingdings" w:hAnsi="Wingdings" w:hint="default"/>
      </w:rPr>
    </w:lvl>
    <w:lvl w:ilvl="4" w:tplc="54C69C44" w:tentative="1">
      <w:start w:val="1"/>
      <w:numFmt w:val="bullet"/>
      <w:lvlText w:val=""/>
      <w:lvlJc w:val="left"/>
      <w:pPr>
        <w:tabs>
          <w:tab w:val="num" w:pos="3600"/>
        </w:tabs>
        <w:ind w:left="3600" w:hanging="360"/>
      </w:pPr>
      <w:rPr>
        <w:rFonts w:ascii="Wingdings" w:hAnsi="Wingdings" w:hint="default"/>
      </w:rPr>
    </w:lvl>
    <w:lvl w:ilvl="5" w:tplc="4A7E3D0C" w:tentative="1">
      <w:start w:val="1"/>
      <w:numFmt w:val="bullet"/>
      <w:lvlText w:val=""/>
      <w:lvlJc w:val="left"/>
      <w:pPr>
        <w:tabs>
          <w:tab w:val="num" w:pos="4320"/>
        </w:tabs>
        <w:ind w:left="4320" w:hanging="360"/>
      </w:pPr>
      <w:rPr>
        <w:rFonts w:ascii="Wingdings" w:hAnsi="Wingdings" w:hint="default"/>
      </w:rPr>
    </w:lvl>
    <w:lvl w:ilvl="6" w:tplc="61B6D8A4" w:tentative="1">
      <w:start w:val="1"/>
      <w:numFmt w:val="bullet"/>
      <w:lvlText w:val=""/>
      <w:lvlJc w:val="left"/>
      <w:pPr>
        <w:tabs>
          <w:tab w:val="num" w:pos="5040"/>
        </w:tabs>
        <w:ind w:left="5040" w:hanging="360"/>
      </w:pPr>
      <w:rPr>
        <w:rFonts w:ascii="Wingdings" w:hAnsi="Wingdings" w:hint="default"/>
      </w:rPr>
    </w:lvl>
    <w:lvl w:ilvl="7" w:tplc="CF2C68C8" w:tentative="1">
      <w:start w:val="1"/>
      <w:numFmt w:val="bullet"/>
      <w:lvlText w:val=""/>
      <w:lvlJc w:val="left"/>
      <w:pPr>
        <w:tabs>
          <w:tab w:val="num" w:pos="5760"/>
        </w:tabs>
        <w:ind w:left="5760" w:hanging="360"/>
      </w:pPr>
      <w:rPr>
        <w:rFonts w:ascii="Wingdings" w:hAnsi="Wingdings" w:hint="default"/>
      </w:rPr>
    </w:lvl>
    <w:lvl w:ilvl="8" w:tplc="328A3EBC" w:tentative="1">
      <w:start w:val="1"/>
      <w:numFmt w:val="bullet"/>
      <w:lvlText w:val=""/>
      <w:lvlJc w:val="left"/>
      <w:pPr>
        <w:tabs>
          <w:tab w:val="num" w:pos="6480"/>
        </w:tabs>
        <w:ind w:left="6480" w:hanging="360"/>
      </w:pPr>
      <w:rPr>
        <w:rFonts w:ascii="Wingdings" w:hAnsi="Wingdings" w:hint="default"/>
      </w:rPr>
    </w:lvl>
  </w:abstractNum>
  <w:abstractNum w:abstractNumId="10">
    <w:nsid w:val="3C1D71A3"/>
    <w:multiLevelType w:val="multilevel"/>
    <w:tmpl w:val="9C8C29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8F6A39"/>
    <w:multiLevelType w:val="hybridMultilevel"/>
    <w:tmpl w:val="B942943C"/>
    <w:lvl w:ilvl="0" w:tplc="5E5A02CE">
      <w:start w:val="1"/>
      <w:numFmt w:val="bullet"/>
      <w:lvlText w:val=""/>
      <w:lvlJc w:val="left"/>
      <w:pPr>
        <w:tabs>
          <w:tab w:val="num" w:pos="720"/>
        </w:tabs>
        <w:ind w:left="720" w:hanging="360"/>
      </w:pPr>
      <w:rPr>
        <w:rFonts w:ascii="Wingdings" w:hAnsi="Wingdings" w:hint="default"/>
      </w:rPr>
    </w:lvl>
    <w:lvl w:ilvl="1" w:tplc="E9089BDA" w:tentative="1">
      <w:start w:val="1"/>
      <w:numFmt w:val="bullet"/>
      <w:lvlText w:val=""/>
      <w:lvlJc w:val="left"/>
      <w:pPr>
        <w:tabs>
          <w:tab w:val="num" w:pos="1440"/>
        </w:tabs>
        <w:ind w:left="1440" w:hanging="360"/>
      </w:pPr>
      <w:rPr>
        <w:rFonts w:ascii="Wingdings" w:hAnsi="Wingdings" w:hint="default"/>
      </w:rPr>
    </w:lvl>
    <w:lvl w:ilvl="2" w:tplc="67BCF2FE" w:tentative="1">
      <w:start w:val="1"/>
      <w:numFmt w:val="bullet"/>
      <w:lvlText w:val=""/>
      <w:lvlJc w:val="left"/>
      <w:pPr>
        <w:tabs>
          <w:tab w:val="num" w:pos="2160"/>
        </w:tabs>
        <w:ind w:left="2160" w:hanging="360"/>
      </w:pPr>
      <w:rPr>
        <w:rFonts w:ascii="Wingdings" w:hAnsi="Wingdings" w:hint="default"/>
      </w:rPr>
    </w:lvl>
    <w:lvl w:ilvl="3" w:tplc="AB72DC08" w:tentative="1">
      <w:start w:val="1"/>
      <w:numFmt w:val="bullet"/>
      <w:lvlText w:val=""/>
      <w:lvlJc w:val="left"/>
      <w:pPr>
        <w:tabs>
          <w:tab w:val="num" w:pos="2880"/>
        </w:tabs>
        <w:ind w:left="2880" w:hanging="360"/>
      </w:pPr>
      <w:rPr>
        <w:rFonts w:ascii="Wingdings" w:hAnsi="Wingdings" w:hint="default"/>
      </w:rPr>
    </w:lvl>
    <w:lvl w:ilvl="4" w:tplc="D7D24C6E" w:tentative="1">
      <w:start w:val="1"/>
      <w:numFmt w:val="bullet"/>
      <w:lvlText w:val=""/>
      <w:lvlJc w:val="left"/>
      <w:pPr>
        <w:tabs>
          <w:tab w:val="num" w:pos="3600"/>
        </w:tabs>
        <w:ind w:left="3600" w:hanging="360"/>
      </w:pPr>
      <w:rPr>
        <w:rFonts w:ascii="Wingdings" w:hAnsi="Wingdings" w:hint="default"/>
      </w:rPr>
    </w:lvl>
    <w:lvl w:ilvl="5" w:tplc="98D0FE52" w:tentative="1">
      <w:start w:val="1"/>
      <w:numFmt w:val="bullet"/>
      <w:lvlText w:val=""/>
      <w:lvlJc w:val="left"/>
      <w:pPr>
        <w:tabs>
          <w:tab w:val="num" w:pos="4320"/>
        </w:tabs>
        <w:ind w:left="4320" w:hanging="360"/>
      </w:pPr>
      <w:rPr>
        <w:rFonts w:ascii="Wingdings" w:hAnsi="Wingdings" w:hint="default"/>
      </w:rPr>
    </w:lvl>
    <w:lvl w:ilvl="6" w:tplc="148CAE18" w:tentative="1">
      <w:start w:val="1"/>
      <w:numFmt w:val="bullet"/>
      <w:lvlText w:val=""/>
      <w:lvlJc w:val="left"/>
      <w:pPr>
        <w:tabs>
          <w:tab w:val="num" w:pos="5040"/>
        </w:tabs>
        <w:ind w:left="5040" w:hanging="360"/>
      </w:pPr>
      <w:rPr>
        <w:rFonts w:ascii="Wingdings" w:hAnsi="Wingdings" w:hint="default"/>
      </w:rPr>
    </w:lvl>
    <w:lvl w:ilvl="7" w:tplc="3EE64EB4" w:tentative="1">
      <w:start w:val="1"/>
      <w:numFmt w:val="bullet"/>
      <w:lvlText w:val=""/>
      <w:lvlJc w:val="left"/>
      <w:pPr>
        <w:tabs>
          <w:tab w:val="num" w:pos="5760"/>
        </w:tabs>
        <w:ind w:left="5760" w:hanging="360"/>
      </w:pPr>
      <w:rPr>
        <w:rFonts w:ascii="Wingdings" w:hAnsi="Wingdings" w:hint="default"/>
      </w:rPr>
    </w:lvl>
    <w:lvl w:ilvl="8" w:tplc="C52EE7FA" w:tentative="1">
      <w:start w:val="1"/>
      <w:numFmt w:val="bullet"/>
      <w:lvlText w:val=""/>
      <w:lvlJc w:val="left"/>
      <w:pPr>
        <w:tabs>
          <w:tab w:val="num" w:pos="6480"/>
        </w:tabs>
        <w:ind w:left="6480" w:hanging="360"/>
      </w:pPr>
      <w:rPr>
        <w:rFonts w:ascii="Wingdings" w:hAnsi="Wingdings" w:hint="default"/>
      </w:rPr>
    </w:lvl>
  </w:abstractNum>
  <w:abstractNum w:abstractNumId="12">
    <w:nsid w:val="3EAC0741"/>
    <w:multiLevelType w:val="hybridMultilevel"/>
    <w:tmpl w:val="F0744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E2BA2"/>
    <w:multiLevelType w:val="hybridMultilevel"/>
    <w:tmpl w:val="59AA678E"/>
    <w:lvl w:ilvl="0" w:tplc="29D88E88">
      <w:start w:val="1"/>
      <w:numFmt w:val="bullet"/>
      <w:lvlText w:val=""/>
      <w:lvlJc w:val="left"/>
      <w:pPr>
        <w:tabs>
          <w:tab w:val="num" w:pos="720"/>
        </w:tabs>
        <w:ind w:left="720" w:hanging="360"/>
      </w:pPr>
      <w:rPr>
        <w:rFonts w:ascii="Wingdings" w:hAnsi="Wingdings" w:hint="default"/>
      </w:rPr>
    </w:lvl>
    <w:lvl w:ilvl="1" w:tplc="812625A2" w:tentative="1">
      <w:start w:val="1"/>
      <w:numFmt w:val="bullet"/>
      <w:lvlText w:val=""/>
      <w:lvlJc w:val="left"/>
      <w:pPr>
        <w:tabs>
          <w:tab w:val="num" w:pos="1440"/>
        </w:tabs>
        <w:ind w:left="1440" w:hanging="360"/>
      </w:pPr>
      <w:rPr>
        <w:rFonts w:ascii="Wingdings" w:hAnsi="Wingdings" w:hint="default"/>
      </w:rPr>
    </w:lvl>
    <w:lvl w:ilvl="2" w:tplc="0F06B17C" w:tentative="1">
      <w:start w:val="1"/>
      <w:numFmt w:val="bullet"/>
      <w:lvlText w:val=""/>
      <w:lvlJc w:val="left"/>
      <w:pPr>
        <w:tabs>
          <w:tab w:val="num" w:pos="2160"/>
        </w:tabs>
        <w:ind w:left="2160" w:hanging="360"/>
      </w:pPr>
      <w:rPr>
        <w:rFonts w:ascii="Wingdings" w:hAnsi="Wingdings" w:hint="default"/>
      </w:rPr>
    </w:lvl>
    <w:lvl w:ilvl="3" w:tplc="616E1030" w:tentative="1">
      <w:start w:val="1"/>
      <w:numFmt w:val="bullet"/>
      <w:lvlText w:val=""/>
      <w:lvlJc w:val="left"/>
      <w:pPr>
        <w:tabs>
          <w:tab w:val="num" w:pos="2880"/>
        </w:tabs>
        <w:ind w:left="2880" w:hanging="360"/>
      </w:pPr>
      <w:rPr>
        <w:rFonts w:ascii="Wingdings" w:hAnsi="Wingdings" w:hint="default"/>
      </w:rPr>
    </w:lvl>
    <w:lvl w:ilvl="4" w:tplc="86AC0986" w:tentative="1">
      <w:start w:val="1"/>
      <w:numFmt w:val="bullet"/>
      <w:lvlText w:val=""/>
      <w:lvlJc w:val="left"/>
      <w:pPr>
        <w:tabs>
          <w:tab w:val="num" w:pos="3600"/>
        </w:tabs>
        <w:ind w:left="3600" w:hanging="360"/>
      </w:pPr>
      <w:rPr>
        <w:rFonts w:ascii="Wingdings" w:hAnsi="Wingdings" w:hint="default"/>
      </w:rPr>
    </w:lvl>
    <w:lvl w:ilvl="5" w:tplc="BF62C520" w:tentative="1">
      <w:start w:val="1"/>
      <w:numFmt w:val="bullet"/>
      <w:lvlText w:val=""/>
      <w:lvlJc w:val="left"/>
      <w:pPr>
        <w:tabs>
          <w:tab w:val="num" w:pos="4320"/>
        </w:tabs>
        <w:ind w:left="4320" w:hanging="360"/>
      </w:pPr>
      <w:rPr>
        <w:rFonts w:ascii="Wingdings" w:hAnsi="Wingdings" w:hint="default"/>
      </w:rPr>
    </w:lvl>
    <w:lvl w:ilvl="6" w:tplc="D1F8A2A2" w:tentative="1">
      <w:start w:val="1"/>
      <w:numFmt w:val="bullet"/>
      <w:lvlText w:val=""/>
      <w:lvlJc w:val="left"/>
      <w:pPr>
        <w:tabs>
          <w:tab w:val="num" w:pos="5040"/>
        </w:tabs>
        <w:ind w:left="5040" w:hanging="360"/>
      </w:pPr>
      <w:rPr>
        <w:rFonts w:ascii="Wingdings" w:hAnsi="Wingdings" w:hint="default"/>
      </w:rPr>
    </w:lvl>
    <w:lvl w:ilvl="7" w:tplc="A4560E2E" w:tentative="1">
      <w:start w:val="1"/>
      <w:numFmt w:val="bullet"/>
      <w:lvlText w:val=""/>
      <w:lvlJc w:val="left"/>
      <w:pPr>
        <w:tabs>
          <w:tab w:val="num" w:pos="5760"/>
        </w:tabs>
        <w:ind w:left="5760" w:hanging="360"/>
      </w:pPr>
      <w:rPr>
        <w:rFonts w:ascii="Wingdings" w:hAnsi="Wingdings" w:hint="default"/>
      </w:rPr>
    </w:lvl>
    <w:lvl w:ilvl="8" w:tplc="5366DF86" w:tentative="1">
      <w:start w:val="1"/>
      <w:numFmt w:val="bullet"/>
      <w:lvlText w:val=""/>
      <w:lvlJc w:val="left"/>
      <w:pPr>
        <w:tabs>
          <w:tab w:val="num" w:pos="6480"/>
        </w:tabs>
        <w:ind w:left="6480" w:hanging="360"/>
      </w:pPr>
      <w:rPr>
        <w:rFonts w:ascii="Wingdings" w:hAnsi="Wingdings" w:hint="default"/>
      </w:rPr>
    </w:lvl>
  </w:abstractNum>
  <w:abstractNum w:abstractNumId="14">
    <w:nsid w:val="46D06CF2"/>
    <w:multiLevelType w:val="hybridMultilevel"/>
    <w:tmpl w:val="8A9C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60571"/>
    <w:multiLevelType w:val="hybridMultilevel"/>
    <w:tmpl w:val="DFBE36B2"/>
    <w:lvl w:ilvl="0" w:tplc="DFCC37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C2218"/>
    <w:multiLevelType w:val="hybridMultilevel"/>
    <w:tmpl w:val="B9FC9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5C1C83"/>
    <w:multiLevelType w:val="hybridMultilevel"/>
    <w:tmpl w:val="EFC84C2A"/>
    <w:lvl w:ilvl="0" w:tplc="04090005">
      <w:start w:val="1"/>
      <w:numFmt w:val="bullet"/>
      <w:lvlText w:val=""/>
      <w:lvlJc w:val="left"/>
      <w:pPr>
        <w:tabs>
          <w:tab w:val="num" w:pos="1080"/>
        </w:tabs>
        <w:ind w:left="1080" w:hanging="360"/>
      </w:pPr>
      <w:rPr>
        <w:rFonts w:ascii="Wingdings" w:hAnsi="Wingdings" w:hint="default"/>
      </w:rPr>
    </w:lvl>
    <w:lvl w:ilvl="1" w:tplc="A5C28B58">
      <w:start w:val="2010"/>
      <w:numFmt w:val="bullet"/>
      <w:lvlText w:val="-"/>
      <w:lvlJc w:val="left"/>
      <w:pPr>
        <w:tabs>
          <w:tab w:val="num" w:pos="1800"/>
        </w:tabs>
        <w:ind w:left="1800" w:hanging="360"/>
      </w:pPr>
      <w:rPr>
        <w:rFonts w:ascii="Calibri" w:eastAsia="Times New Roma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28F7821"/>
    <w:multiLevelType w:val="hybridMultilevel"/>
    <w:tmpl w:val="C71E5D2C"/>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531C0E94"/>
    <w:multiLevelType w:val="hybridMultilevel"/>
    <w:tmpl w:val="C7C6A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7D1F03"/>
    <w:multiLevelType w:val="multilevel"/>
    <w:tmpl w:val="FD4A9E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D4162F"/>
    <w:multiLevelType w:val="hybridMultilevel"/>
    <w:tmpl w:val="7D00E596"/>
    <w:lvl w:ilvl="0" w:tplc="49AE2BA4">
      <w:start w:val="1"/>
      <w:numFmt w:val="decimal"/>
      <w:lvlText w:val="%1."/>
      <w:lvlJc w:val="left"/>
      <w:pPr>
        <w:tabs>
          <w:tab w:val="num" w:pos="720"/>
        </w:tabs>
        <w:ind w:left="720" w:hanging="360"/>
      </w:pPr>
    </w:lvl>
    <w:lvl w:ilvl="1" w:tplc="BB60FC00">
      <w:start w:val="1"/>
      <w:numFmt w:val="decimal"/>
      <w:lvlText w:val="%2."/>
      <w:lvlJc w:val="left"/>
      <w:pPr>
        <w:tabs>
          <w:tab w:val="num" w:pos="1440"/>
        </w:tabs>
        <w:ind w:left="1440" w:hanging="360"/>
      </w:pPr>
    </w:lvl>
    <w:lvl w:ilvl="2" w:tplc="32AC52A0" w:tentative="1">
      <w:start w:val="1"/>
      <w:numFmt w:val="decimal"/>
      <w:lvlText w:val="%3."/>
      <w:lvlJc w:val="left"/>
      <w:pPr>
        <w:tabs>
          <w:tab w:val="num" w:pos="2160"/>
        </w:tabs>
        <w:ind w:left="2160" w:hanging="360"/>
      </w:pPr>
    </w:lvl>
    <w:lvl w:ilvl="3" w:tplc="2A9ADF96" w:tentative="1">
      <w:start w:val="1"/>
      <w:numFmt w:val="decimal"/>
      <w:lvlText w:val="%4."/>
      <w:lvlJc w:val="left"/>
      <w:pPr>
        <w:tabs>
          <w:tab w:val="num" w:pos="2880"/>
        </w:tabs>
        <w:ind w:left="2880" w:hanging="360"/>
      </w:pPr>
    </w:lvl>
    <w:lvl w:ilvl="4" w:tplc="FFF62F72" w:tentative="1">
      <w:start w:val="1"/>
      <w:numFmt w:val="decimal"/>
      <w:lvlText w:val="%5."/>
      <w:lvlJc w:val="left"/>
      <w:pPr>
        <w:tabs>
          <w:tab w:val="num" w:pos="3600"/>
        </w:tabs>
        <w:ind w:left="3600" w:hanging="360"/>
      </w:pPr>
    </w:lvl>
    <w:lvl w:ilvl="5" w:tplc="915027BC" w:tentative="1">
      <w:start w:val="1"/>
      <w:numFmt w:val="decimal"/>
      <w:lvlText w:val="%6."/>
      <w:lvlJc w:val="left"/>
      <w:pPr>
        <w:tabs>
          <w:tab w:val="num" w:pos="4320"/>
        </w:tabs>
        <w:ind w:left="4320" w:hanging="360"/>
      </w:pPr>
    </w:lvl>
    <w:lvl w:ilvl="6" w:tplc="B9FC996A" w:tentative="1">
      <w:start w:val="1"/>
      <w:numFmt w:val="decimal"/>
      <w:lvlText w:val="%7."/>
      <w:lvlJc w:val="left"/>
      <w:pPr>
        <w:tabs>
          <w:tab w:val="num" w:pos="5040"/>
        </w:tabs>
        <w:ind w:left="5040" w:hanging="360"/>
      </w:pPr>
    </w:lvl>
    <w:lvl w:ilvl="7" w:tplc="E3C0D7F2" w:tentative="1">
      <w:start w:val="1"/>
      <w:numFmt w:val="decimal"/>
      <w:lvlText w:val="%8."/>
      <w:lvlJc w:val="left"/>
      <w:pPr>
        <w:tabs>
          <w:tab w:val="num" w:pos="5760"/>
        </w:tabs>
        <w:ind w:left="5760" w:hanging="360"/>
      </w:pPr>
    </w:lvl>
    <w:lvl w:ilvl="8" w:tplc="16C01BA6" w:tentative="1">
      <w:start w:val="1"/>
      <w:numFmt w:val="decimal"/>
      <w:lvlText w:val="%9."/>
      <w:lvlJc w:val="left"/>
      <w:pPr>
        <w:tabs>
          <w:tab w:val="num" w:pos="6480"/>
        </w:tabs>
        <w:ind w:left="6480" w:hanging="360"/>
      </w:pPr>
    </w:lvl>
  </w:abstractNum>
  <w:abstractNum w:abstractNumId="22">
    <w:nsid w:val="64C51CD4"/>
    <w:multiLevelType w:val="hybridMultilevel"/>
    <w:tmpl w:val="5DDEA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EF1796"/>
    <w:multiLevelType w:val="hybridMultilevel"/>
    <w:tmpl w:val="1ABC0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4C3735"/>
    <w:multiLevelType w:val="hybridMultilevel"/>
    <w:tmpl w:val="35E8789E"/>
    <w:lvl w:ilvl="0" w:tplc="A03CA53A">
      <w:start w:val="1"/>
      <w:numFmt w:val="bullet"/>
      <w:lvlText w:val=""/>
      <w:lvlJc w:val="left"/>
      <w:pPr>
        <w:tabs>
          <w:tab w:val="num" w:pos="720"/>
        </w:tabs>
        <w:ind w:left="720" w:hanging="360"/>
      </w:pPr>
      <w:rPr>
        <w:rFonts w:ascii="Wingdings" w:hAnsi="Wingdings" w:hint="default"/>
      </w:rPr>
    </w:lvl>
    <w:lvl w:ilvl="1" w:tplc="1D78F96C" w:tentative="1">
      <w:start w:val="1"/>
      <w:numFmt w:val="bullet"/>
      <w:lvlText w:val=""/>
      <w:lvlJc w:val="left"/>
      <w:pPr>
        <w:tabs>
          <w:tab w:val="num" w:pos="1440"/>
        </w:tabs>
        <w:ind w:left="1440" w:hanging="360"/>
      </w:pPr>
      <w:rPr>
        <w:rFonts w:ascii="Wingdings" w:hAnsi="Wingdings" w:hint="default"/>
      </w:rPr>
    </w:lvl>
    <w:lvl w:ilvl="2" w:tplc="30825D64" w:tentative="1">
      <w:start w:val="1"/>
      <w:numFmt w:val="bullet"/>
      <w:lvlText w:val=""/>
      <w:lvlJc w:val="left"/>
      <w:pPr>
        <w:tabs>
          <w:tab w:val="num" w:pos="2160"/>
        </w:tabs>
        <w:ind w:left="2160" w:hanging="360"/>
      </w:pPr>
      <w:rPr>
        <w:rFonts w:ascii="Wingdings" w:hAnsi="Wingdings" w:hint="default"/>
      </w:rPr>
    </w:lvl>
    <w:lvl w:ilvl="3" w:tplc="378C56CE" w:tentative="1">
      <w:start w:val="1"/>
      <w:numFmt w:val="bullet"/>
      <w:lvlText w:val=""/>
      <w:lvlJc w:val="left"/>
      <w:pPr>
        <w:tabs>
          <w:tab w:val="num" w:pos="2880"/>
        </w:tabs>
        <w:ind w:left="2880" w:hanging="360"/>
      </w:pPr>
      <w:rPr>
        <w:rFonts w:ascii="Wingdings" w:hAnsi="Wingdings" w:hint="default"/>
      </w:rPr>
    </w:lvl>
    <w:lvl w:ilvl="4" w:tplc="7888753A" w:tentative="1">
      <w:start w:val="1"/>
      <w:numFmt w:val="bullet"/>
      <w:lvlText w:val=""/>
      <w:lvlJc w:val="left"/>
      <w:pPr>
        <w:tabs>
          <w:tab w:val="num" w:pos="3600"/>
        </w:tabs>
        <w:ind w:left="3600" w:hanging="360"/>
      </w:pPr>
      <w:rPr>
        <w:rFonts w:ascii="Wingdings" w:hAnsi="Wingdings" w:hint="default"/>
      </w:rPr>
    </w:lvl>
    <w:lvl w:ilvl="5" w:tplc="9C560AF0" w:tentative="1">
      <w:start w:val="1"/>
      <w:numFmt w:val="bullet"/>
      <w:lvlText w:val=""/>
      <w:lvlJc w:val="left"/>
      <w:pPr>
        <w:tabs>
          <w:tab w:val="num" w:pos="4320"/>
        </w:tabs>
        <w:ind w:left="4320" w:hanging="360"/>
      </w:pPr>
      <w:rPr>
        <w:rFonts w:ascii="Wingdings" w:hAnsi="Wingdings" w:hint="default"/>
      </w:rPr>
    </w:lvl>
    <w:lvl w:ilvl="6" w:tplc="F1ECA0C0" w:tentative="1">
      <w:start w:val="1"/>
      <w:numFmt w:val="bullet"/>
      <w:lvlText w:val=""/>
      <w:lvlJc w:val="left"/>
      <w:pPr>
        <w:tabs>
          <w:tab w:val="num" w:pos="5040"/>
        </w:tabs>
        <w:ind w:left="5040" w:hanging="360"/>
      </w:pPr>
      <w:rPr>
        <w:rFonts w:ascii="Wingdings" w:hAnsi="Wingdings" w:hint="default"/>
      </w:rPr>
    </w:lvl>
    <w:lvl w:ilvl="7" w:tplc="6A56DE90" w:tentative="1">
      <w:start w:val="1"/>
      <w:numFmt w:val="bullet"/>
      <w:lvlText w:val=""/>
      <w:lvlJc w:val="left"/>
      <w:pPr>
        <w:tabs>
          <w:tab w:val="num" w:pos="5760"/>
        </w:tabs>
        <w:ind w:left="5760" w:hanging="360"/>
      </w:pPr>
      <w:rPr>
        <w:rFonts w:ascii="Wingdings" w:hAnsi="Wingdings" w:hint="default"/>
      </w:rPr>
    </w:lvl>
    <w:lvl w:ilvl="8" w:tplc="BD422676" w:tentative="1">
      <w:start w:val="1"/>
      <w:numFmt w:val="bullet"/>
      <w:lvlText w:val=""/>
      <w:lvlJc w:val="left"/>
      <w:pPr>
        <w:tabs>
          <w:tab w:val="num" w:pos="6480"/>
        </w:tabs>
        <w:ind w:left="6480" w:hanging="360"/>
      </w:pPr>
      <w:rPr>
        <w:rFonts w:ascii="Wingdings" w:hAnsi="Wingdings" w:hint="default"/>
      </w:rPr>
    </w:lvl>
  </w:abstractNum>
  <w:abstractNum w:abstractNumId="25">
    <w:nsid w:val="70AD6F2E"/>
    <w:multiLevelType w:val="hybridMultilevel"/>
    <w:tmpl w:val="27DEFD9A"/>
    <w:lvl w:ilvl="0" w:tplc="9CFCFED0">
      <w:start w:val="1"/>
      <w:numFmt w:val="bullet"/>
      <w:lvlText w:val=""/>
      <w:lvlJc w:val="left"/>
      <w:pPr>
        <w:tabs>
          <w:tab w:val="num" w:pos="720"/>
        </w:tabs>
        <w:ind w:left="720" w:hanging="360"/>
      </w:pPr>
      <w:rPr>
        <w:rFonts w:ascii="Wingdings" w:hAnsi="Wingdings" w:hint="default"/>
      </w:rPr>
    </w:lvl>
    <w:lvl w:ilvl="1" w:tplc="19A07FE2" w:tentative="1">
      <w:start w:val="1"/>
      <w:numFmt w:val="bullet"/>
      <w:lvlText w:val=""/>
      <w:lvlJc w:val="left"/>
      <w:pPr>
        <w:tabs>
          <w:tab w:val="num" w:pos="1440"/>
        </w:tabs>
        <w:ind w:left="1440" w:hanging="360"/>
      </w:pPr>
      <w:rPr>
        <w:rFonts w:ascii="Wingdings" w:hAnsi="Wingdings" w:hint="default"/>
      </w:rPr>
    </w:lvl>
    <w:lvl w:ilvl="2" w:tplc="9CDC512C" w:tentative="1">
      <w:start w:val="1"/>
      <w:numFmt w:val="bullet"/>
      <w:lvlText w:val=""/>
      <w:lvlJc w:val="left"/>
      <w:pPr>
        <w:tabs>
          <w:tab w:val="num" w:pos="2160"/>
        </w:tabs>
        <w:ind w:left="2160" w:hanging="360"/>
      </w:pPr>
      <w:rPr>
        <w:rFonts w:ascii="Wingdings" w:hAnsi="Wingdings" w:hint="default"/>
      </w:rPr>
    </w:lvl>
    <w:lvl w:ilvl="3" w:tplc="80A0E19E" w:tentative="1">
      <w:start w:val="1"/>
      <w:numFmt w:val="bullet"/>
      <w:lvlText w:val=""/>
      <w:lvlJc w:val="left"/>
      <w:pPr>
        <w:tabs>
          <w:tab w:val="num" w:pos="2880"/>
        </w:tabs>
        <w:ind w:left="2880" w:hanging="360"/>
      </w:pPr>
      <w:rPr>
        <w:rFonts w:ascii="Wingdings" w:hAnsi="Wingdings" w:hint="default"/>
      </w:rPr>
    </w:lvl>
    <w:lvl w:ilvl="4" w:tplc="2A02DA16" w:tentative="1">
      <w:start w:val="1"/>
      <w:numFmt w:val="bullet"/>
      <w:lvlText w:val=""/>
      <w:lvlJc w:val="left"/>
      <w:pPr>
        <w:tabs>
          <w:tab w:val="num" w:pos="3600"/>
        </w:tabs>
        <w:ind w:left="3600" w:hanging="360"/>
      </w:pPr>
      <w:rPr>
        <w:rFonts w:ascii="Wingdings" w:hAnsi="Wingdings" w:hint="default"/>
      </w:rPr>
    </w:lvl>
    <w:lvl w:ilvl="5" w:tplc="02165CB4" w:tentative="1">
      <w:start w:val="1"/>
      <w:numFmt w:val="bullet"/>
      <w:lvlText w:val=""/>
      <w:lvlJc w:val="left"/>
      <w:pPr>
        <w:tabs>
          <w:tab w:val="num" w:pos="4320"/>
        </w:tabs>
        <w:ind w:left="4320" w:hanging="360"/>
      </w:pPr>
      <w:rPr>
        <w:rFonts w:ascii="Wingdings" w:hAnsi="Wingdings" w:hint="default"/>
      </w:rPr>
    </w:lvl>
    <w:lvl w:ilvl="6" w:tplc="E00A76E2" w:tentative="1">
      <w:start w:val="1"/>
      <w:numFmt w:val="bullet"/>
      <w:lvlText w:val=""/>
      <w:lvlJc w:val="left"/>
      <w:pPr>
        <w:tabs>
          <w:tab w:val="num" w:pos="5040"/>
        </w:tabs>
        <w:ind w:left="5040" w:hanging="360"/>
      </w:pPr>
      <w:rPr>
        <w:rFonts w:ascii="Wingdings" w:hAnsi="Wingdings" w:hint="default"/>
      </w:rPr>
    </w:lvl>
    <w:lvl w:ilvl="7" w:tplc="2904C334" w:tentative="1">
      <w:start w:val="1"/>
      <w:numFmt w:val="bullet"/>
      <w:lvlText w:val=""/>
      <w:lvlJc w:val="left"/>
      <w:pPr>
        <w:tabs>
          <w:tab w:val="num" w:pos="5760"/>
        </w:tabs>
        <w:ind w:left="5760" w:hanging="360"/>
      </w:pPr>
      <w:rPr>
        <w:rFonts w:ascii="Wingdings" w:hAnsi="Wingdings" w:hint="default"/>
      </w:rPr>
    </w:lvl>
    <w:lvl w:ilvl="8" w:tplc="20E2E2C2" w:tentative="1">
      <w:start w:val="1"/>
      <w:numFmt w:val="bullet"/>
      <w:lvlText w:val=""/>
      <w:lvlJc w:val="left"/>
      <w:pPr>
        <w:tabs>
          <w:tab w:val="num" w:pos="6480"/>
        </w:tabs>
        <w:ind w:left="6480" w:hanging="360"/>
      </w:pPr>
      <w:rPr>
        <w:rFonts w:ascii="Wingdings" w:hAnsi="Wingdings" w:hint="default"/>
      </w:rPr>
    </w:lvl>
  </w:abstractNum>
  <w:abstractNum w:abstractNumId="26">
    <w:nsid w:val="750C1ACF"/>
    <w:multiLevelType w:val="hybridMultilevel"/>
    <w:tmpl w:val="3D0A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32A9A"/>
    <w:multiLevelType w:val="hybridMultilevel"/>
    <w:tmpl w:val="FFEA4242"/>
    <w:lvl w:ilvl="0" w:tplc="2C7609F2">
      <w:start w:val="1"/>
      <w:numFmt w:val="bullet"/>
      <w:lvlText w:val=""/>
      <w:lvlJc w:val="left"/>
      <w:pPr>
        <w:tabs>
          <w:tab w:val="num" w:pos="720"/>
        </w:tabs>
        <w:ind w:left="720" w:hanging="360"/>
      </w:pPr>
      <w:rPr>
        <w:rFonts w:ascii="Wingdings" w:hAnsi="Wingdings" w:hint="default"/>
      </w:rPr>
    </w:lvl>
    <w:lvl w:ilvl="1" w:tplc="00F65932" w:tentative="1">
      <w:start w:val="1"/>
      <w:numFmt w:val="bullet"/>
      <w:lvlText w:val=""/>
      <w:lvlJc w:val="left"/>
      <w:pPr>
        <w:tabs>
          <w:tab w:val="num" w:pos="1440"/>
        </w:tabs>
        <w:ind w:left="1440" w:hanging="360"/>
      </w:pPr>
      <w:rPr>
        <w:rFonts w:ascii="Wingdings" w:hAnsi="Wingdings" w:hint="default"/>
      </w:rPr>
    </w:lvl>
    <w:lvl w:ilvl="2" w:tplc="3C8049B2" w:tentative="1">
      <w:start w:val="1"/>
      <w:numFmt w:val="bullet"/>
      <w:lvlText w:val=""/>
      <w:lvlJc w:val="left"/>
      <w:pPr>
        <w:tabs>
          <w:tab w:val="num" w:pos="2160"/>
        </w:tabs>
        <w:ind w:left="2160" w:hanging="360"/>
      </w:pPr>
      <w:rPr>
        <w:rFonts w:ascii="Wingdings" w:hAnsi="Wingdings" w:hint="default"/>
      </w:rPr>
    </w:lvl>
    <w:lvl w:ilvl="3" w:tplc="8F58B9F6" w:tentative="1">
      <w:start w:val="1"/>
      <w:numFmt w:val="bullet"/>
      <w:lvlText w:val=""/>
      <w:lvlJc w:val="left"/>
      <w:pPr>
        <w:tabs>
          <w:tab w:val="num" w:pos="2880"/>
        </w:tabs>
        <w:ind w:left="2880" w:hanging="360"/>
      </w:pPr>
      <w:rPr>
        <w:rFonts w:ascii="Wingdings" w:hAnsi="Wingdings" w:hint="default"/>
      </w:rPr>
    </w:lvl>
    <w:lvl w:ilvl="4" w:tplc="89F04192" w:tentative="1">
      <w:start w:val="1"/>
      <w:numFmt w:val="bullet"/>
      <w:lvlText w:val=""/>
      <w:lvlJc w:val="left"/>
      <w:pPr>
        <w:tabs>
          <w:tab w:val="num" w:pos="3600"/>
        </w:tabs>
        <w:ind w:left="3600" w:hanging="360"/>
      </w:pPr>
      <w:rPr>
        <w:rFonts w:ascii="Wingdings" w:hAnsi="Wingdings" w:hint="default"/>
      </w:rPr>
    </w:lvl>
    <w:lvl w:ilvl="5" w:tplc="0992859C" w:tentative="1">
      <w:start w:val="1"/>
      <w:numFmt w:val="bullet"/>
      <w:lvlText w:val=""/>
      <w:lvlJc w:val="left"/>
      <w:pPr>
        <w:tabs>
          <w:tab w:val="num" w:pos="4320"/>
        </w:tabs>
        <w:ind w:left="4320" w:hanging="360"/>
      </w:pPr>
      <w:rPr>
        <w:rFonts w:ascii="Wingdings" w:hAnsi="Wingdings" w:hint="default"/>
      </w:rPr>
    </w:lvl>
    <w:lvl w:ilvl="6" w:tplc="24DA279A" w:tentative="1">
      <w:start w:val="1"/>
      <w:numFmt w:val="bullet"/>
      <w:lvlText w:val=""/>
      <w:lvlJc w:val="left"/>
      <w:pPr>
        <w:tabs>
          <w:tab w:val="num" w:pos="5040"/>
        </w:tabs>
        <w:ind w:left="5040" w:hanging="360"/>
      </w:pPr>
      <w:rPr>
        <w:rFonts w:ascii="Wingdings" w:hAnsi="Wingdings" w:hint="default"/>
      </w:rPr>
    </w:lvl>
    <w:lvl w:ilvl="7" w:tplc="8A208026" w:tentative="1">
      <w:start w:val="1"/>
      <w:numFmt w:val="bullet"/>
      <w:lvlText w:val=""/>
      <w:lvlJc w:val="left"/>
      <w:pPr>
        <w:tabs>
          <w:tab w:val="num" w:pos="5760"/>
        </w:tabs>
        <w:ind w:left="5760" w:hanging="360"/>
      </w:pPr>
      <w:rPr>
        <w:rFonts w:ascii="Wingdings" w:hAnsi="Wingdings" w:hint="default"/>
      </w:rPr>
    </w:lvl>
    <w:lvl w:ilvl="8" w:tplc="C1EADC0A" w:tentative="1">
      <w:start w:val="1"/>
      <w:numFmt w:val="bullet"/>
      <w:lvlText w:val=""/>
      <w:lvlJc w:val="left"/>
      <w:pPr>
        <w:tabs>
          <w:tab w:val="num" w:pos="6480"/>
        </w:tabs>
        <w:ind w:left="6480" w:hanging="360"/>
      </w:pPr>
      <w:rPr>
        <w:rFonts w:ascii="Wingdings" w:hAnsi="Wingdings" w:hint="default"/>
      </w:rPr>
    </w:lvl>
  </w:abstractNum>
  <w:abstractNum w:abstractNumId="28">
    <w:nsid w:val="7DC073EE"/>
    <w:multiLevelType w:val="hybridMultilevel"/>
    <w:tmpl w:val="A9F4671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E87518"/>
    <w:multiLevelType w:val="hybridMultilevel"/>
    <w:tmpl w:val="C0C26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28"/>
  </w:num>
  <w:num w:numId="9">
    <w:abstractNumId w:val="7"/>
  </w:num>
  <w:num w:numId="10">
    <w:abstractNumId w:val="18"/>
  </w:num>
  <w:num w:numId="11">
    <w:abstractNumId w:val="6"/>
  </w:num>
  <w:num w:numId="12">
    <w:abstractNumId w:val="2"/>
  </w:num>
  <w:num w:numId="13">
    <w:abstractNumId w:val="5"/>
  </w:num>
  <w:num w:numId="14">
    <w:abstractNumId w:val="17"/>
  </w:num>
  <w:num w:numId="15">
    <w:abstractNumId w:val="8"/>
  </w:num>
  <w:num w:numId="16">
    <w:abstractNumId w:val="12"/>
  </w:num>
  <w:num w:numId="17">
    <w:abstractNumId w:val="29"/>
  </w:num>
  <w:num w:numId="18">
    <w:abstractNumId w:val="4"/>
  </w:num>
  <w:num w:numId="19">
    <w:abstractNumId w:val="3"/>
  </w:num>
  <w:num w:numId="20">
    <w:abstractNumId w:val="16"/>
  </w:num>
  <w:num w:numId="21">
    <w:abstractNumId w:val="11"/>
  </w:num>
  <w:num w:numId="22">
    <w:abstractNumId w:val="25"/>
  </w:num>
  <w:num w:numId="23">
    <w:abstractNumId w:val="27"/>
  </w:num>
  <w:num w:numId="24">
    <w:abstractNumId w:val="0"/>
  </w:num>
  <w:num w:numId="25">
    <w:abstractNumId w:val="13"/>
  </w:num>
  <w:num w:numId="26">
    <w:abstractNumId w:val="19"/>
  </w:num>
  <w:num w:numId="27">
    <w:abstractNumId w:val="9"/>
  </w:num>
  <w:num w:numId="28">
    <w:abstractNumId w:val="24"/>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0A"/>
    <w:rsid w:val="00010807"/>
    <w:rsid w:val="00092B6B"/>
    <w:rsid w:val="002272F1"/>
    <w:rsid w:val="00267D65"/>
    <w:rsid w:val="00434656"/>
    <w:rsid w:val="005872AB"/>
    <w:rsid w:val="005C07EB"/>
    <w:rsid w:val="0064421D"/>
    <w:rsid w:val="006901C5"/>
    <w:rsid w:val="00792F1C"/>
    <w:rsid w:val="00941D8E"/>
    <w:rsid w:val="009E380A"/>
    <w:rsid w:val="00B368AE"/>
    <w:rsid w:val="00B94189"/>
    <w:rsid w:val="00CF3D96"/>
    <w:rsid w:val="00E04F16"/>
    <w:rsid w:val="00E70C3D"/>
    <w:rsid w:val="00FD2162"/>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80A"/>
    <w:rPr>
      <w:rFonts w:ascii="Times New Roman" w:eastAsia="Times New Roman" w:hAnsi="Times New Roman" w:cs="Times New Roman"/>
      <w:sz w:val="20"/>
      <w:szCs w:val="20"/>
    </w:rPr>
  </w:style>
  <w:style w:type="character" w:styleId="PageNumber">
    <w:name w:val="page number"/>
    <w:basedOn w:val="DefaultParagraphFont"/>
    <w:rsid w:val="009E380A"/>
  </w:style>
  <w:style w:type="character" w:customStyle="1" w:styleId="EmailStyle18">
    <w:name w:val="EmailStyle18"/>
    <w:semiHidden/>
    <w:rsid w:val="009E380A"/>
    <w:rPr>
      <w:rFonts w:ascii="Arial" w:hAnsi="Arial" w:cs="Arial" w:hint="default"/>
      <w:color w:val="000080"/>
      <w:sz w:val="20"/>
      <w:szCs w:val="20"/>
    </w:rPr>
  </w:style>
  <w:style w:type="character" w:customStyle="1" w:styleId="EmailStyle19">
    <w:name w:val="EmailStyle19"/>
    <w:semiHidden/>
    <w:rsid w:val="009E380A"/>
    <w:rPr>
      <w:rFonts w:ascii="Calibri" w:hAnsi="Calibri"/>
      <w:b w:val="0"/>
      <w:bCs w:val="0"/>
      <w:i w:val="0"/>
      <w:iCs w:val="0"/>
      <w:strike w:val="0"/>
      <w:color w:val="000000"/>
      <w:sz w:val="22"/>
      <w:szCs w:val="22"/>
      <w:u w:val="none"/>
    </w:rPr>
  </w:style>
  <w:style w:type="character" w:styleId="Hyperlink">
    <w:name w:val="Hyperlink"/>
    <w:rsid w:val="009E380A"/>
    <w:rPr>
      <w:color w:val="0000FF"/>
      <w:u w:val="single"/>
    </w:rPr>
  </w:style>
  <w:style w:type="paragraph" w:styleId="ListParagraph">
    <w:name w:val="List Paragraph"/>
    <w:basedOn w:val="Normal"/>
    <w:qFormat/>
    <w:rsid w:val="009E380A"/>
    <w:pPr>
      <w:ind w:left="720"/>
      <w:contextualSpacing/>
    </w:pPr>
    <w:rPr>
      <w:rFonts w:ascii="Calibri" w:eastAsia="Times New Roman" w:hAnsi="Calibri" w:cs="Times New Roman"/>
    </w:rPr>
  </w:style>
  <w:style w:type="paragraph" w:styleId="NoSpacing">
    <w:name w:val="No Spacing"/>
    <w:uiPriority w:val="1"/>
    <w:qFormat/>
    <w:rsid w:val="005872AB"/>
    <w:pPr>
      <w:spacing w:after="0" w:line="240" w:lineRule="auto"/>
    </w:pPr>
  </w:style>
  <w:style w:type="paragraph" w:styleId="BalloonText">
    <w:name w:val="Balloon Text"/>
    <w:basedOn w:val="Normal"/>
    <w:link w:val="BalloonTextChar"/>
    <w:uiPriority w:val="99"/>
    <w:semiHidden/>
    <w:unhideWhenUsed/>
    <w:rsid w:val="00C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96"/>
    <w:rPr>
      <w:rFonts w:ascii="Tahoma" w:hAnsi="Tahoma" w:cs="Tahoma"/>
      <w:sz w:val="16"/>
      <w:szCs w:val="16"/>
    </w:rPr>
  </w:style>
  <w:style w:type="character" w:styleId="FollowedHyperlink">
    <w:name w:val="FollowedHyperlink"/>
    <w:basedOn w:val="DefaultParagraphFont"/>
    <w:uiPriority w:val="99"/>
    <w:semiHidden/>
    <w:unhideWhenUsed/>
    <w:rsid w:val="00FD21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80A"/>
    <w:rPr>
      <w:rFonts w:ascii="Times New Roman" w:eastAsia="Times New Roman" w:hAnsi="Times New Roman" w:cs="Times New Roman"/>
      <w:sz w:val="20"/>
      <w:szCs w:val="20"/>
    </w:rPr>
  </w:style>
  <w:style w:type="character" w:styleId="PageNumber">
    <w:name w:val="page number"/>
    <w:basedOn w:val="DefaultParagraphFont"/>
    <w:rsid w:val="009E380A"/>
  </w:style>
  <w:style w:type="character" w:customStyle="1" w:styleId="EmailStyle18">
    <w:name w:val="EmailStyle18"/>
    <w:semiHidden/>
    <w:rsid w:val="009E380A"/>
    <w:rPr>
      <w:rFonts w:ascii="Arial" w:hAnsi="Arial" w:cs="Arial" w:hint="default"/>
      <w:color w:val="000080"/>
      <w:sz w:val="20"/>
      <w:szCs w:val="20"/>
    </w:rPr>
  </w:style>
  <w:style w:type="character" w:customStyle="1" w:styleId="EmailStyle19">
    <w:name w:val="EmailStyle19"/>
    <w:semiHidden/>
    <w:rsid w:val="009E380A"/>
    <w:rPr>
      <w:rFonts w:ascii="Calibri" w:hAnsi="Calibri"/>
      <w:b w:val="0"/>
      <w:bCs w:val="0"/>
      <w:i w:val="0"/>
      <w:iCs w:val="0"/>
      <w:strike w:val="0"/>
      <w:color w:val="000000"/>
      <w:sz w:val="22"/>
      <w:szCs w:val="22"/>
      <w:u w:val="none"/>
    </w:rPr>
  </w:style>
  <w:style w:type="character" w:styleId="Hyperlink">
    <w:name w:val="Hyperlink"/>
    <w:rsid w:val="009E380A"/>
    <w:rPr>
      <w:color w:val="0000FF"/>
      <w:u w:val="single"/>
    </w:rPr>
  </w:style>
  <w:style w:type="paragraph" w:styleId="ListParagraph">
    <w:name w:val="List Paragraph"/>
    <w:basedOn w:val="Normal"/>
    <w:qFormat/>
    <w:rsid w:val="009E380A"/>
    <w:pPr>
      <w:ind w:left="720"/>
      <w:contextualSpacing/>
    </w:pPr>
    <w:rPr>
      <w:rFonts w:ascii="Calibri" w:eastAsia="Times New Roman" w:hAnsi="Calibri" w:cs="Times New Roman"/>
    </w:rPr>
  </w:style>
  <w:style w:type="paragraph" w:styleId="NoSpacing">
    <w:name w:val="No Spacing"/>
    <w:uiPriority w:val="1"/>
    <w:qFormat/>
    <w:rsid w:val="005872AB"/>
    <w:pPr>
      <w:spacing w:after="0" w:line="240" w:lineRule="auto"/>
    </w:pPr>
  </w:style>
  <w:style w:type="paragraph" w:styleId="BalloonText">
    <w:name w:val="Balloon Text"/>
    <w:basedOn w:val="Normal"/>
    <w:link w:val="BalloonTextChar"/>
    <w:uiPriority w:val="99"/>
    <w:semiHidden/>
    <w:unhideWhenUsed/>
    <w:rsid w:val="00C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96"/>
    <w:rPr>
      <w:rFonts w:ascii="Tahoma" w:hAnsi="Tahoma" w:cs="Tahoma"/>
      <w:sz w:val="16"/>
      <w:szCs w:val="16"/>
    </w:rPr>
  </w:style>
  <w:style w:type="character" w:styleId="FollowedHyperlink">
    <w:name w:val="FollowedHyperlink"/>
    <w:basedOn w:val="DefaultParagraphFont"/>
    <w:uiPriority w:val="99"/>
    <w:semiHidden/>
    <w:unhideWhenUsed/>
    <w:rsid w:val="00FD2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r.com/education/designation-cours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or.com/education/designation-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Crosby</dc:creator>
  <cp:lastModifiedBy>Sumner Crosby</cp:lastModifiedBy>
  <cp:revision>2</cp:revision>
  <dcterms:created xsi:type="dcterms:W3CDTF">2015-01-05T19:39:00Z</dcterms:created>
  <dcterms:modified xsi:type="dcterms:W3CDTF">2015-01-05T19:39:00Z</dcterms:modified>
</cp:coreProperties>
</file>